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9A7E0" w14:textId="77777777" w:rsidR="006257C3" w:rsidRDefault="006257C3" w:rsidP="004710E5">
      <w:pPr>
        <w:rPr>
          <w:b/>
          <w:caps/>
        </w:rPr>
      </w:pPr>
    </w:p>
    <w:p w14:paraId="5CFECF80" w14:textId="7F2BD364" w:rsidR="004710E5" w:rsidRDefault="00E10A5A" w:rsidP="004710E5">
      <w:pPr>
        <w:numPr>
          <w:ilvl w:val="0"/>
          <w:numId w:val="4"/>
        </w:numPr>
      </w:pPr>
      <w:r>
        <w:rPr>
          <w:b/>
          <w:caps/>
        </w:rPr>
        <w:t xml:space="preserve"> </w:t>
      </w:r>
      <w:r>
        <w:rPr>
          <w:b/>
          <w:caps/>
        </w:rPr>
        <w:tab/>
      </w:r>
      <w:r w:rsidR="00F824ED" w:rsidRPr="00424656">
        <w:rPr>
          <w:b/>
          <w:caps/>
        </w:rPr>
        <w:t>Course Title:</w:t>
      </w:r>
      <w:r w:rsidR="00F824ED" w:rsidRPr="007074B5">
        <w:t xml:space="preserve"> </w:t>
      </w:r>
      <w:r w:rsidR="00F824ED" w:rsidRPr="007074B5">
        <w:tab/>
      </w:r>
      <w:r w:rsidR="00756850" w:rsidRPr="00527F16">
        <w:t>American Government – The American Democracy II</w:t>
      </w:r>
    </w:p>
    <w:p w14:paraId="5AAC0712" w14:textId="1D1E5471" w:rsidR="004710E5" w:rsidRDefault="004710E5" w:rsidP="004710E5"/>
    <w:p w14:paraId="1123CA9F" w14:textId="3802C4DE" w:rsidR="004710E5" w:rsidRDefault="00E10A5A" w:rsidP="004710E5">
      <w:pPr>
        <w:numPr>
          <w:ilvl w:val="0"/>
          <w:numId w:val="4"/>
        </w:numPr>
      </w:pPr>
      <w:r>
        <w:rPr>
          <w:b/>
          <w:caps/>
        </w:rPr>
        <w:t xml:space="preserve"> </w:t>
      </w:r>
      <w:r>
        <w:rPr>
          <w:b/>
          <w:caps/>
        </w:rPr>
        <w:tab/>
      </w:r>
      <w:r w:rsidR="006257C3">
        <w:rPr>
          <w:b/>
          <w:caps/>
        </w:rPr>
        <w:t>Catalog - Prefix/</w:t>
      </w:r>
      <w:r w:rsidR="004710E5" w:rsidRPr="00424656">
        <w:rPr>
          <w:b/>
          <w:caps/>
        </w:rPr>
        <w:t>Course Number</w:t>
      </w:r>
      <w:r w:rsidR="006257C3">
        <w:rPr>
          <w:b/>
          <w:caps/>
        </w:rPr>
        <w:t>/Course Section</w:t>
      </w:r>
      <w:r w:rsidR="004710E5" w:rsidRPr="00424656">
        <w:rPr>
          <w:b/>
          <w:caps/>
        </w:rPr>
        <w:t>:</w:t>
      </w:r>
      <w:r w:rsidR="00756850">
        <w:t xml:space="preserve"> </w:t>
      </w:r>
      <w:r w:rsidR="006257C3">
        <w:t>PSCI</w:t>
      </w:r>
      <w:r w:rsidR="00756850">
        <w:t xml:space="preserve"> 1105</w:t>
      </w:r>
    </w:p>
    <w:p w14:paraId="43FC1890" w14:textId="50472A26" w:rsidR="004710E5" w:rsidRPr="007074B5" w:rsidRDefault="004710E5" w:rsidP="006257C3"/>
    <w:p w14:paraId="5D0C7A83" w14:textId="7A0CCEB5" w:rsidR="00F824ED" w:rsidRPr="007074B5" w:rsidRDefault="00F824ED" w:rsidP="00F824ED">
      <w:pPr>
        <w:rPr>
          <w:b/>
        </w:rPr>
      </w:pPr>
    </w:p>
    <w:p w14:paraId="42C4D034" w14:textId="68EF8F6A" w:rsidR="00F824ED" w:rsidRDefault="00E10A5A" w:rsidP="0063148E">
      <w:pPr>
        <w:numPr>
          <w:ilvl w:val="0"/>
          <w:numId w:val="4"/>
        </w:numPr>
      </w:pPr>
      <w:r>
        <w:rPr>
          <w:b/>
          <w:caps/>
        </w:rPr>
        <w:t xml:space="preserve"> </w:t>
      </w:r>
      <w:r>
        <w:rPr>
          <w:b/>
          <w:caps/>
        </w:rPr>
        <w:tab/>
      </w:r>
      <w:r w:rsidR="00F824ED" w:rsidRPr="00424656">
        <w:rPr>
          <w:b/>
          <w:caps/>
        </w:rPr>
        <w:t>Prerequisite</w:t>
      </w:r>
      <w:r w:rsidR="0063148E" w:rsidRPr="00424656">
        <w:rPr>
          <w:b/>
          <w:caps/>
        </w:rPr>
        <w:t>(</w:t>
      </w:r>
      <w:r w:rsidR="00F824ED" w:rsidRPr="00424656">
        <w:rPr>
          <w:b/>
          <w:caps/>
        </w:rPr>
        <w:t>s</w:t>
      </w:r>
      <w:r w:rsidR="0063148E" w:rsidRPr="00424656">
        <w:rPr>
          <w:b/>
          <w:caps/>
        </w:rPr>
        <w:t>)</w:t>
      </w:r>
      <w:r w:rsidR="00F824ED" w:rsidRPr="00424656">
        <w:rPr>
          <w:b/>
          <w:caps/>
        </w:rPr>
        <w:t>:</w:t>
      </w:r>
      <w:r w:rsidR="00F824ED" w:rsidRPr="007074B5">
        <w:t xml:space="preserve"> </w:t>
      </w:r>
      <w:r w:rsidR="004710E5">
        <w:t>None</w:t>
      </w:r>
      <w:r>
        <w:tab/>
      </w:r>
      <w:r>
        <w:tab/>
      </w:r>
      <w:r>
        <w:tab/>
      </w:r>
      <w:r>
        <w:tab/>
      </w:r>
      <w:r w:rsidRPr="00E10A5A">
        <w:rPr>
          <w:b/>
        </w:rPr>
        <w:t>COREQUISITE:</w:t>
      </w:r>
      <w:r>
        <w:t xml:space="preserve"> </w:t>
      </w:r>
    </w:p>
    <w:p w14:paraId="6A46C632" w14:textId="3107F84B" w:rsidR="004710E5" w:rsidRDefault="004710E5" w:rsidP="00E10A5A"/>
    <w:p w14:paraId="4B942578" w14:textId="75D030FC" w:rsidR="004710E5" w:rsidRPr="006257C3" w:rsidRDefault="00E10A5A" w:rsidP="006257C3">
      <w:pPr>
        <w:numPr>
          <w:ilvl w:val="0"/>
          <w:numId w:val="4"/>
        </w:numPr>
        <w:rPr>
          <w:b/>
          <w:caps/>
        </w:rPr>
      </w:pPr>
      <w:r>
        <w:rPr>
          <w:b/>
          <w:caps/>
        </w:rPr>
        <w:t xml:space="preserve"> </w:t>
      </w:r>
      <w:r w:rsidR="006257C3" w:rsidRPr="006257C3">
        <w:rPr>
          <w:b/>
          <w:caps/>
        </w:rPr>
        <w:t>COURSE TIME/LOCATION/MODALITY: (</w:t>
      </w:r>
      <w:r w:rsidR="006257C3" w:rsidRPr="006257C3">
        <w:rPr>
          <w:b/>
          <w:i/>
          <w:caps/>
          <w:u w:val="single"/>
        </w:rPr>
        <w:t>Course Syllabus – Individual Instructor Specific</w:t>
      </w:r>
      <w:r w:rsidR="006257C3" w:rsidRPr="006257C3">
        <w:rPr>
          <w:b/>
          <w:caps/>
        </w:rPr>
        <w:t>)</w:t>
      </w:r>
    </w:p>
    <w:p w14:paraId="69435C31" w14:textId="0C8FC00B" w:rsidR="00F824ED" w:rsidRPr="007074B5" w:rsidRDefault="00F824ED" w:rsidP="00F824ED">
      <w:pPr>
        <w:rPr>
          <w:b/>
        </w:rPr>
      </w:pPr>
    </w:p>
    <w:p w14:paraId="5834C640" w14:textId="73866C03" w:rsidR="00F824ED" w:rsidRPr="007074B5" w:rsidRDefault="008A45D9" w:rsidP="0063148E">
      <w:pPr>
        <w:numPr>
          <w:ilvl w:val="0"/>
          <w:numId w:val="4"/>
        </w:numPr>
      </w:pPr>
      <w:r>
        <w:rPr>
          <w:b/>
          <w:caps/>
        </w:rPr>
        <w:t xml:space="preserve"> </w:t>
      </w:r>
      <w:r w:rsidR="006257C3">
        <w:rPr>
          <w:b/>
          <w:caps/>
        </w:rPr>
        <w:tab/>
      </w:r>
      <w:r w:rsidR="00F824ED" w:rsidRPr="00424656">
        <w:rPr>
          <w:b/>
          <w:caps/>
        </w:rPr>
        <w:t>Credit Hours:</w:t>
      </w:r>
      <w:r w:rsidR="003D1D69" w:rsidRPr="007074B5">
        <w:t xml:space="preserve"> 3</w:t>
      </w:r>
      <w:r w:rsidR="0063148E" w:rsidRPr="007074B5">
        <w:tab/>
      </w:r>
      <w:r w:rsidR="0063148E" w:rsidRPr="007074B5">
        <w:tab/>
      </w:r>
      <w:r w:rsidR="00F824ED" w:rsidRPr="007074B5">
        <w:tab/>
        <w:t xml:space="preserve"> </w:t>
      </w:r>
      <w:r w:rsidR="00F824ED" w:rsidRPr="007074B5">
        <w:tab/>
      </w:r>
      <w:r w:rsidR="00E10A5A">
        <w:tab/>
      </w:r>
      <w:r w:rsidR="00F824ED" w:rsidRPr="00424656">
        <w:rPr>
          <w:b/>
          <w:caps/>
        </w:rPr>
        <w:t>Lecture Hours:</w:t>
      </w:r>
      <w:r w:rsidR="003D1D69" w:rsidRPr="007074B5">
        <w:t xml:space="preserve">  3</w:t>
      </w:r>
    </w:p>
    <w:p w14:paraId="7BA66827" w14:textId="4AA6F2DB" w:rsidR="00F824ED" w:rsidRDefault="00F824ED" w:rsidP="0063148E">
      <w:pPr>
        <w:ind w:firstLine="720"/>
      </w:pPr>
      <w:r w:rsidRPr="00424656">
        <w:rPr>
          <w:b/>
          <w:caps/>
        </w:rPr>
        <w:t>Laboratory Hours:</w:t>
      </w:r>
      <w:r w:rsidR="0063148E" w:rsidRPr="007074B5">
        <w:t xml:space="preserve"> 0</w:t>
      </w:r>
      <w:r w:rsidR="0063148E" w:rsidRPr="007074B5">
        <w:tab/>
      </w:r>
      <w:r w:rsidRPr="007074B5">
        <w:tab/>
      </w:r>
      <w:r w:rsidR="00E10A5A">
        <w:tab/>
      </w:r>
      <w:r w:rsidRPr="00424656">
        <w:rPr>
          <w:b/>
          <w:caps/>
        </w:rPr>
        <w:t>Observation Hours:</w:t>
      </w:r>
      <w:r w:rsidR="0063148E" w:rsidRPr="007074B5">
        <w:t xml:space="preserve"> 0</w:t>
      </w:r>
    </w:p>
    <w:p w14:paraId="441A3DC7" w14:textId="4BEFD0F3" w:rsidR="00F824ED" w:rsidRPr="007074B5" w:rsidRDefault="00F824ED" w:rsidP="00F824ED">
      <w:pPr>
        <w:rPr>
          <w:b/>
        </w:rPr>
      </w:pPr>
    </w:p>
    <w:p w14:paraId="3F52B271" w14:textId="575B621B" w:rsidR="004710E5" w:rsidRPr="006257C3" w:rsidRDefault="008A45D9" w:rsidP="006257C3">
      <w:pPr>
        <w:pStyle w:val="ListParagraph"/>
        <w:numPr>
          <w:ilvl w:val="0"/>
          <w:numId w:val="4"/>
        </w:numPr>
        <w:rPr>
          <w:b/>
        </w:rPr>
      </w:pPr>
      <w:r w:rsidRPr="006257C3">
        <w:rPr>
          <w:b/>
          <w:caps/>
        </w:rPr>
        <w:t xml:space="preserve"> </w:t>
      </w:r>
      <w:r w:rsidR="006257C3" w:rsidRPr="006257C3">
        <w:rPr>
          <w:b/>
        </w:rPr>
        <w:t xml:space="preserve">FACULTY CONTACT INFORMATION: </w:t>
      </w:r>
      <w:r w:rsidR="006257C3" w:rsidRPr="006257C3">
        <w:rPr>
          <w:b/>
          <w:i/>
          <w:u w:val="single"/>
        </w:rPr>
        <w:t>(Course Syllabus – Individual Instructor Specific)</w:t>
      </w:r>
    </w:p>
    <w:p w14:paraId="560DA737" w14:textId="7543E605" w:rsidR="004710E5" w:rsidRPr="004710E5" w:rsidRDefault="004710E5" w:rsidP="004710E5">
      <w:pPr>
        <w:rPr>
          <w:caps/>
        </w:rPr>
      </w:pPr>
    </w:p>
    <w:p w14:paraId="7E8156D1" w14:textId="77777777" w:rsidR="006257C3" w:rsidRDefault="008A45D9" w:rsidP="006257C3">
      <w:pPr>
        <w:numPr>
          <w:ilvl w:val="0"/>
          <w:numId w:val="4"/>
        </w:numPr>
        <w:rPr>
          <w:caps/>
        </w:rPr>
      </w:pPr>
      <w:r>
        <w:rPr>
          <w:b/>
          <w:caps/>
        </w:rPr>
        <w:t xml:space="preserve"> </w:t>
      </w:r>
      <w:r w:rsidR="00F824ED" w:rsidRPr="00424656">
        <w:rPr>
          <w:b/>
          <w:caps/>
        </w:rPr>
        <w:t>Course Description:</w:t>
      </w:r>
      <w:r w:rsidR="00F824ED" w:rsidRPr="00424656">
        <w:rPr>
          <w:caps/>
        </w:rPr>
        <w:t xml:space="preserve"> </w:t>
      </w:r>
    </w:p>
    <w:p w14:paraId="75B68335" w14:textId="77777777" w:rsidR="006257C3" w:rsidRDefault="006257C3" w:rsidP="006257C3">
      <w:pPr>
        <w:pStyle w:val="ListParagraph"/>
      </w:pPr>
    </w:p>
    <w:p w14:paraId="1EC7B8E1" w14:textId="77777777" w:rsidR="006257C3" w:rsidRDefault="00840E2F" w:rsidP="006257C3">
      <w:pPr>
        <w:ind w:left="720"/>
      </w:pPr>
      <w:r>
        <w:t>This course continues the study of two important</w:t>
      </w:r>
      <w:r w:rsidR="00EB775C">
        <w:t xml:space="preserve"> areas</w:t>
      </w:r>
      <w:r>
        <w:t xml:space="preserve"> of American Government and Politics started in American Government I:  </w:t>
      </w:r>
    </w:p>
    <w:p w14:paraId="6121ABF9" w14:textId="77777777" w:rsidR="006257C3" w:rsidRDefault="00840E2F" w:rsidP="006257C3">
      <w:pPr>
        <w:ind w:left="720"/>
      </w:pPr>
      <w:r>
        <w:t>Political theory and Public Policy.</w:t>
      </w:r>
      <w:r w:rsidR="00956F7B">
        <w:t xml:space="preserve"> </w:t>
      </w:r>
    </w:p>
    <w:p w14:paraId="45EBA3DA" w14:textId="77777777" w:rsidR="006257C3" w:rsidRDefault="00956F7B" w:rsidP="006257C3">
      <w:pPr>
        <w:ind w:left="720"/>
      </w:pPr>
      <w:r>
        <w:t>Students will examine the classical political theory that contributed to the foundation of American democracy and modern theory examining who actually holds power in America-the individual or elites?</w:t>
      </w:r>
      <w:r w:rsidR="006257C3">
        <w:t xml:space="preserve"> </w:t>
      </w:r>
    </w:p>
    <w:p w14:paraId="23D79A6E" w14:textId="409C440E" w:rsidR="00CA2458" w:rsidRPr="006257C3" w:rsidRDefault="00CA2458" w:rsidP="006257C3">
      <w:pPr>
        <w:ind w:left="720"/>
        <w:rPr>
          <w:caps/>
        </w:rPr>
      </w:pPr>
      <w:r>
        <w:t xml:space="preserve">Students will study the public policy making process in specific areas and how it relates to American government and politics.  Students will engage in decision-making exercises to gain experience in </w:t>
      </w:r>
      <w:r w:rsidR="009173C8">
        <w:t>practical policy</w:t>
      </w:r>
      <w:r>
        <w:t xml:space="preserve"> making.</w:t>
      </w:r>
    </w:p>
    <w:p w14:paraId="2A166704" w14:textId="77777777" w:rsidR="00F824ED" w:rsidRPr="007074B5" w:rsidRDefault="00F824ED" w:rsidP="00873AF2">
      <w:pPr>
        <w:ind w:left="360"/>
      </w:pPr>
    </w:p>
    <w:p w14:paraId="49EEDCEB" w14:textId="0CA830C0" w:rsidR="00E10A5A" w:rsidRDefault="00E10A5A" w:rsidP="004710E5">
      <w:pPr>
        <w:ind w:left="720"/>
      </w:pPr>
    </w:p>
    <w:p w14:paraId="777EE75B" w14:textId="68FA37AB" w:rsidR="004710E5" w:rsidRPr="004710E5" w:rsidRDefault="008A45D9" w:rsidP="004710E5">
      <w:pPr>
        <w:pStyle w:val="ListParagraph"/>
        <w:numPr>
          <w:ilvl w:val="0"/>
          <w:numId w:val="4"/>
        </w:numPr>
        <w:rPr>
          <w:b/>
        </w:rPr>
      </w:pPr>
      <w:r>
        <w:rPr>
          <w:b/>
        </w:rPr>
        <w:t xml:space="preserve"> </w:t>
      </w:r>
      <w:r>
        <w:rPr>
          <w:b/>
        </w:rPr>
        <w:tab/>
      </w:r>
      <w:r w:rsidR="00504678">
        <w:rPr>
          <w:b/>
        </w:rPr>
        <w:t>LEARNING OUTCOM</w:t>
      </w:r>
      <w:r w:rsidR="004710E5" w:rsidRPr="004710E5">
        <w:rPr>
          <w:b/>
        </w:rPr>
        <w:t xml:space="preserve">ES: </w:t>
      </w:r>
    </w:p>
    <w:p w14:paraId="376838D8" w14:textId="2336D0D4" w:rsidR="004710E5" w:rsidRDefault="004710E5" w:rsidP="004710E5">
      <w:pPr>
        <w:ind w:left="720"/>
      </w:pPr>
    </w:p>
    <w:p w14:paraId="25096288" w14:textId="542306E4" w:rsidR="00756850" w:rsidRDefault="00756850" w:rsidP="00756850">
      <w:pPr>
        <w:ind w:left="720"/>
      </w:pPr>
      <w:r w:rsidRPr="00756850">
        <w:t>At the completion</w:t>
      </w:r>
      <w:r w:rsidR="00CA2458">
        <w:t xml:space="preserve"> of</w:t>
      </w:r>
      <w:r w:rsidRPr="00756850">
        <w:t xml:space="preserve"> this course, the student will:</w:t>
      </w:r>
      <w:bookmarkStart w:id="0" w:name="_GoBack"/>
      <w:bookmarkEnd w:id="0"/>
    </w:p>
    <w:p w14:paraId="15E5FB93" w14:textId="77777777" w:rsidR="00756850" w:rsidRPr="00756850" w:rsidRDefault="00756850" w:rsidP="00756850">
      <w:pPr>
        <w:ind w:left="720"/>
      </w:pPr>
    </w:p>
    <w:p w14:paraId="33E5936C" w14:textId="3057E918" w:rsidR="00D142FC" w:rsidRDefault="00756850" w:rsidP="00D142FC">
      <w:pPr>
        <w:numPr>
          <w:ilvl w:val="0"/>
          <w:numId w:val="1"/>
        </w:numPr>
      </w:pPr>
      <w:r w:rsidRPr="00756850">
        <w:t xml:space="preserve">Demonstrate an understanding of the </w:t>
      </w:r>
      <w:r w:rsidR="00D142FC">
        <w:t>classical political theories that contributed to the foundation of American democracy and the views of modern theorists regarding the nature of American democracy today</w:t>
      </w:r>
    </w:p>
    <w:p w14:paraId="379616CF" w14:textId="0BE1516B" w:rsidR="002D4159" w:rsidRPr="00756850" w:rsidRDefault="002D4159" w:rsidP="00D142FC">
      <w:pPr>
        <w:numPr>
          <w:ilvl w:val="0"/>
          <w:numId w:val="1"/>
        </w:numPr>
      </w:pPr>
      <w:r>
        <w:t>Understand the relationship between American politics and the policy making and political decision</w:t>
      </w:r>
      <w:r w:rsidR="008B2FC1">
        <w:t>-</w:t>
      </w:r>
      <w:r>
        <w:t>making processes.</w:t>
      </w:r>
    </w:p>
    <w:p w14:paraId="227312F5" w14:textId="77777777" w:rsidR="00756850" w:rsidRPr="00756850" w:rsidRDefault="00756850" w:rsidP="00756850">
      <w:pPr>
        <w:numPr>
          <w:ilvl w:val="0"/>
          <w:numId w:val="1"/>
        </w:numPr>
      </w:pPr>
      <w:r w:rsidRPr="00756850">
        <w:t>Have the ability to think analytically and critically about politics by developing skills relating to the analysis of political data and using these skills to make informed decisions regarding political issues; and</w:t>
      </w:r>
    </w:p>
    <w:p w14:paraId="33AB0796" w14:textId="77777777" w:rsidR="00756850" w:rsidRPr="00756850" w:rsidRDefault="00756850" w:rsidP="00756850">
      <w:pPr>
        <w:numPr>
          <w:ilvl w:val="0"/>
          <w:numId w:val="1"/>
        </w:numPr>
      </w:pPr>
      <w:r w:rsidRPr="00756850">
        <w:t>Develop a command of the factual material related to the political issues covered in the course.</w:t>
      </w:r>
    </w:p>
    <w:p w14:paraId="14F2126A" w14:textId="1DF58673" w:rsidR="00C52256" w:rsidRPr="007074B5" w:rsidRDefault="00C52256" w:rsidP="00727400"/>
    <w:p w14:paraId="1384EE34" w14:textId="389E500C" w:rsidR="00990947" w:rsidRPr="00990947" w:rsidRDefault="008A45D9" w:rsidP="00990947">
      <w:pPr>
        <w:numPr>
          <w:ilvl w:val="0"/>
          <w:numId w:val="4"/>
        </w:numPr>
        <w:rPr>
          <w:b/>
          <w:caps/>
        </w:rPr>
      </w:pPr>
      <w:r>
        <w:rPr>
          <w:b/>
          <w:caps/>
        </w:rPr>
        <w:t xml:space="preserve"> </w:t>
      </w:r>
      <w:r>
        <w:rPr>
          <w:b/>
          <w:caps/>
        </w:rPr>
        <w:tab/>
      </w:r>
      <w:r w:rsidR="00F824ED" w:rsidRPr="00424656">
        <w:rPr>
          <w:b/>
          <w:caps/>
        </w:rPr>
        <w:t>Adopted Text</w:t>
      </w:r>
      <w:r w:rsidR="00A36EEE">
        <w:rPr>
          <w:b/>
          <w:caps/>
        </w:rPr>
        <w:t>(S)</w:t>
      </w:r>
      <w:r w:rsidR="00F824ED" w:rsidRPr="00424656">
        <w:rPr>
          <w:b/>
          <w:caps/>
        </w:rPr>
        <w:t>:</w:t>
      </w:r>
    </w:p>
    <w:p w14:paraId="7B59A8A9" w14:textId="77777777" w:rsidR="00990947" w:rsidRPr="00990947" w:rsidRDefault="00990947" w:rsidP="00990947">
      <w:pPr>
        <w:ind w:left="360"/>
        <w:rPr>
          <w:b/>
          <w:iCs/>
          <w:caps/>
        </w:rPr>
      </w:pPr>
    </w:p>
    <w:p w14:paraId="2539ED33" w14:textId="528A67E2" w:rsidR="008B2FC1" w:rsidRDefault="008B2FC1" w:rsidP="00990947">
      <w:pPr>
        <w:ind w:left="360"/>
        <w:rPr>
          <w:bCs/>
        </w:rPr>
      </w:pPr>
      <w:r>
        <w:rPr>
          <w:b/>
          <w:i/>
          <w:iCs/>
          <w:caps/>
        </w:rPr>
        <w:t xml:space="preserve">Playing Politics </w:t>
      </w:r>
      <w:r>
        <w:rPr>
          <w:bCs/>
        </w:rPr>
        <w:t>by J. Tobin Grant.  W.W. Norton (2004).  ISBN 0-393-92486-6</w:t>
      </w:r>
    </w:p>
    <w:p w14:paraId="22C032C1" w14:textId="77777777" w:rsidR="00990947" w:rsidRPr="00A24A63" w:rsidRDefault="00990947" w:rsidP="00990947">
      <w:pPr>
        <w:ind w:left="360"/>
        <w:rPr>
          <w:b/>
          <w:caps/>
        </w:rPr>
      </w:pPr>
    </w:p>
    <w:p w14:paraId="7FE5F6BF" w14:textId="3427C1A9" w:rsidR="00A24A63" w:rsidRPr="00C0418B" w:rsidRDefault="00A24A63" w:rsidP="00990947">
      <w:pPr>
        <w:ind w:left="360"/>
        <w:rPr>
          <w:b/>
          <w:i/>
          <w:caps/>
        </w:rPr>
      </w:pPr>
      <w:r w:rsidRPr="00C0418B">
        <w:rPr>
          <w:b/>
          <w:i/>
        </w:rPr>
        <w:t>AMERICAN PUBLIC POLICY-Promise and performance</w:t>
      </w:r>
      <w:r w:rsidR="00C0418B">
        <w:rPr>
          <w:b/>
          <w:i/>
        </w:rPr>
        <w:t xml:space="preserve"> (12</w:t>
      </w:r>
      <w:r w:rsidR="00C0418B" w:rsidRPr="00C0418B">
        <w:rPr>
          <w:b/>
          <w:i/>
          <w:vertAlign w:val="superscript"/>
        </w:rPr>
        <w:t>th</w:t>
      </w:r>
      <w:r w:rsidR="00C0418B">
        <w:rPr>
          <w:b/>
          <w:i/>
        </w:rPr>
        <w:t xml:space="preserve"> ed.)</w:t>
      </w:r>
      <w:r w:rsidR="00C0418B" w:rsidRPr="00C0418B">
        <w:rPr>
          <w:b/>
          <w:i/>
        </w:rPr>
        <w:t xml:space="preserve">, </w:t>
      </w:r>
      <w:r w:rsidR="00C0418B">
        <w:t>by B. Guy Peters.  Sage College Press (2022), ISBN 9781071809167</w:t>
      </w:r>
    </w:p>
    <w:p w14:paraId="56E16F23" w14:textId="77777777" w:rsidR="00727400" w:rsidRPr="007074B5" w:rsidRDefault="00727400" w:rsidP="007074B5"/>
    <w:p w14:paraId="168C5072" w14:textId="2AAD92CA" w:rsidR="00936F7F" w:rsidRDefault="008A45D9" w:rsidP="00936F7F">
      <w:pPr>
        <w:pStyle w:val="Numbered"/>
        <w:numPr>
          <w:ilvl w:val="0"/>
          <w:numId w:val="4"/>
        </w:numPr>
        <w:rPr>
          <w:b/>
          <w:caps/>
        </w:rPr>
      </w:pPr>
      <w:r>
        <w:rPr>
          <w:b/>
          <w:caps/>
        </w:rPr>
        <w:t xml:space="preserve"> </w:t>
      </w:r>
      <w:r>
        <w:rPr>
          <w:b/>
          <w:caps/>
        </w:rPr>
        <w:tab/>
      </w:r>
      <w:r w:rsidR="00936F7F">
        <w:rPr>
          <w:b/>
          <w:caps/>
        </w:rPr>
        <w:t>OTHER REQUIRED MATERIALS:</w:t>
      </w:r>
    </w:p>
    <w:p w14:paraId="5FE5294C" w14:textId="756E213F" w:rsidR="00873AF2" w:rsidRDefault="00873AF2" w:rsidP="00873AF2"/>
    <w:p w14:paraId="1CFE6985" w14:textId="61894B9B" w:rsidR="00873AF2" w:rsidRPr="00873AF2" w:rsidRDefault="00873AF2" w:rsidP="00873AF2">
      <w:pPr>
        <w:ind w:left="1440"/>
      </w:pPr>
      <w:r>
        <w:t>Supplemental Readings will be distributed by the instructor.</w:t>
      </w:r>
    </w:p>
    <w:p w14:paraId="6D425685" w14:textId="0549FACF" w:rsidR="00E10A5A" w:rsidRDefault="00E10A5A" w:rsidP="00E10A5A"/>
    <w:p w14:paraId="022791CC" w14:textId="77777777" w:rsidR="00727400" w:rsidRPr="00E10A5A" w:rsidRDefault="00727400" w:rsidP="00E10A5A"/>
    <w:p w14:paraId="50653111" w14:textId="2DBD10C5" w:rsidR="00936F7F" w:rsidRPr="00E10A5A" w:rsidRDefault="008A45D9" w:rsidP="00936F7F">
      <w:pPr>
        <w:pStyle w:val="ListParagraph"/>
        <w:numPr>
          <w:ilvl w:val="0"/>
          <w:numId w:val="4"/>
        </w:numPr>
        <w:rPr>
          <w:b/>
        </w:rPr>
      </w:pPr>
      <w:r>
        <w:rPr>
          <w:b/>
        </w:rPr>
        <w:t xml:space="preserve"> </w:t>
      </w:r>
      <w:r>
        <w:rPr>
          <w:b/>
        </w:rPr>
        <w:tab/>
      </w:r>
      <w:r w:rsidR="00936F7F" w:rsidRPr="00E10A5A">
        <w:rPr>
          <w:b/>
        </w:rPr>
        <w:t xml:space="preserve">GRADING SCALE: </w:t>
      </w:r>
    </w:p>
    <w:p w14:paraId="451B74DF" w14:textId="10D87A24" w:rsidR="00936F7F" w:rsidRDefault="00936F7F" w:rsidP="00936F7F"/>
    <w:p w14:paraId="495F719E" w14:textId="77777777" w:rsidR="00936F7F" w:rsidRDefault="00936F7F" w:rsidP="00936F7F">
      <w:pPr>
        <w:ind w:left="720"/>
      </w:pPr>
      <w:r>
        <w:t>Grading will follow the policy in the catalog.  The scale is as follows:</w:t>
      </w:r>
    </w:p>
    <w:p w14:paraId="6D9695BC" w14:textId="77777777" w:rsidR="00936F7F" w:rsidRDefault="00936F7F" w:rsidP="00936F7F">
      <w:pPr>
        <w:ind w:left="720"/>
      </w:pPr>
      <w:r>
        <w:tab/>
      </w:r>
    </w:p>
    <w:p w14:paraId="44FB373F" w14:textId="77777777" w:rsidR="00936F7F" w:rsidRDefault="00936F7F" w:rsidP="00936F7F">
      <w:pPr>
        <w:ind w:left="720" w:firstLine="720"/>
      </w:pPr>
      <w:r>
        <w:t>A:  90 – 100</w:t>
      </w:r>
    </w:p>
    <w:p w14:paraId="74833FBB" w14:textId="77777777" w:rsidR="00936F7F" w:rsidRDefault="00936F7F" w:rsidP="00936F7F">
      <w:pPr>
        <w:ind w:left="720"/>
      </w:pPr>
      <w:r>
        <w:tab/>
        <w:t>B:  80 – 89</w:t>
      </w:r>
    </w:p>
    <w:p w14:paraId="6A30CC96" w14:textId="77777777" w:rsidR="00936F7F" w:rsidRDefault="00936F7F" w:rsidP="00936F7F">
      <w:pPr>
        <w:ind w:left="720"/>
      </w:pPr>
      <w:r>
        <w:tab/>
        <w:t>C:  70 – 79</w:t>
      </w:r>
    </w:p>
    <w:p w14:paraId="6D2586CF" w14:textId="77777777" w:rsidR="00936F7F" w:rsidRDefault="00936F7F" w:rsidP="00936F7F">
      <w:pPr>
        <w:ind w:left="720"/>
      </w:pPr>
      <w:r>
        <w:tab/>
        <w:t>D:  60 – 69</w:t>
      </w:r>
    </w:p>
    <w:p w14:paraId="356716A8" w14:textId="53B197C1" w:rsidR="00936F7F" w:rsidRPr="00936F7F" w:rsidRDefault="00936F7F" w:rsidP="00936F7F">
      <w:pPr>
        <w:ind w:left="720"/>
      </w:pPr>
      <w:r>
        <w:tab/>
        <w:t>F:  0 – 59</w:t>
      </w:r>
    </w:p>
    <w:p w14:paraId="147EA5C7" w14:textId="36078ADC" w:rsidR="00E10A5A" w:rsidRPr="00936F7F" w:rsidRDefault="00E10A5A" w:rsidP="00936F7F"/>
    <w:p w14:paraId="7642C91B" w14:textId="26339C37" w:rsidR="00936F7F" w:rsidRPr="00E10A5A" w:rsidRDefault="008A45D9" w:rsidP="00936F7F">
      <w:pPr>
        <w:pStyle w:val="ListParagraph"/>
        <w:numPr>
          <w:ilvl w:val="0"/>
          <w:numId w:val="4"/>
        </w:numPr>
        <w:rPr>
          <w:b/>
        </w:rPr>
      </w:pPr>
      <w:r>
        <w:rPr>
          <w:b/>
        </w:rPr>
        <w:t xml:space="preserve"> </w:t>
      </w:r>
      <w:r>
        <w:rPr>
          <w:b/>
        </w:rPr>
        <w:tab/>
      </w:r>
      <w:r w:rsidR="00936F7F" w:rsidRPr="00E10A5A">
        <w:rPr>
          <w:b/>
        </w:rPr>
        <w:t xml:space="preserve">GRADING PROCEDURES AND ASSESSMENTS: </w:t>
      </w:r>
    </w:p>
    <w:p w14:paraId="4D5DF077" w14:textId="1052759F" w:rsidR="00936F7F" w:rsidRDefault="00936F7F" w:rsidP="00936F7F"/>
    <w:p w14:paraId="20C151BE" w14:textId="77777777" w:rsidR="00E10A5A" w:rsidRPr="00E10A5A" w:rsidRDefault="00E10A5A" w:rsidP="00E10A5A">
      <w:pPr>
        <w:widowControl w:val="0"/>
        <w:autoSpaceDE w:val="0"/>
        <w:autoSpaceDN w:val="0"/>
        <w:adjustRightInd w:val="0"/>
        <w:ind w:left="720"/>
      </w:pPr>
      <w:r w:rsidRPr="00E10A5A">
        <w:t xml:space="preserve">(EXAMPLE) </w:t>
      </w:r>
    </w:p>
    <w:p w14:paraId="3369A809" w14:textId="77777777" w:rsidR="00E10A5A" w:rsidRPr="00E10A5A" w:rsidRDefault="00E10A5A" w:rsidP="00E10A5A">
      <w:pPr>
        <w:widowControl w:val="0"/>
        <w:autoSpaceDE w:val="0"/>
        <w:autoSpaceDN w:val="0"/>
        <w:adjustRightInd w:val="0"/>
        <w:ind w:left="720"/>
      </w:pPr>
    </w:p>
    <w:p w14:paraId="77603C14" w14:textId="08631472" w:rsidR="00E10A5A" w:rsidRPr="00E10A5A" w:rsidRDefault="00873AF2" w:rsidP="00E10A5A">
      <w:pPr>
        <w:widowControl w:val="0"/>
        <w:autoSpaceDE w:val="0"/>
        <w:autoSpaceDN w:val="0"/>
        <w:adjustRightInd w:val="0"/>
        <w:ind w:left="720"/>
      </w:pPr>
      <w:r w:rsidRPr="00E10A5A">
        <w:t>100-point</w:t>
      </w:r>
      <w:r w:rsidR="00E10A5A" w:rsidRPr="00E10A5A">
        <w:t xml:space="preserve"> Exams x </w:t>
      </w:r>
      <w:r w:rsidR="00210117">
        <w:t>2</w:t>
      </w:r>
      <w:r w:rsidR="00E10A5A" w:rsidRPr="00E10A5A">
        <w:t xml:space="preserve"> = </w:t>
      </w:r>
      <w:r w:rsidR="00210117">
        <w:t>20</w:t>
      </w:r>
      <w:r w:rsidR="00E10A5A" w:rsidRPr="00E10A5A">
        <w:t>0</w:t>
      </w:r>
    </w:p>
    <w:p w14:paraId="41EDD12A" w14:textId="09282E07" w:rsidR="00E10A5A" w:rsidRPr="00E10A5A" w:rsidRDefault="00873AF2" w:rsidP="00E10A5A">
      <w:pPr>
        <w:widowControl w:val="0"/>
        <w:autoSpaceDE w:val="0"/>
        <w:autoSpaceDN w:val="0"/>
        <w:adjustRightInd w:val="0"/>
        <w:ind w:left="720"/>
      </w:pPr>
      <w:r w:rsidRPr="00E10A5A">
        <w:t>100-point</w:t>
      </w:r>
      <w:r w:rsidR="00E10A5A" w:rsidRPr="00E10A5A">
        <w:t xml:space="preserve"> Essay x 1 = 100</w:t>
      </w:r>
    </w:p>
    <w:p w14:paraId="0C3335A8" w14:textId="37FA1887" w:rsidR="00E10A5A" w:rsidRPr="00E10A5A" w:rsidRDefault="00873AF2" w:rsidP="00210117">
      <w:pPr>
        <w:widowControl w:val="0"/>
        <w:autoSpaceDE w:val="0"/>
        <w:autoSpaceDN w:val="0"/>
        <w:adjustRightInd w:val="0"/>
        <w:ind w:left="720"/>
      </w:pPr>
      <w:r w:rsidRPr="00E10A5A">
        <w:t>15-point</w:t>
      </w:r>
      <w:r w:rsidR="00210117">
        <w:t xml:space="preserve"> Decision making exercises </w:t>
      </w:r>
      <w:r>
        <w:t>x</w:t>
      </w:r>
      <w:r w:rsidR="00210117">
        <w:t xml:space="preserve"> </w:t>
      </w:r>
      <w:r w:rsidR="0048098E">
        <w:t>10</w:t>
      </w:r>
      <w:r>
        <w:t xml:space="preserve"> = 1</w:t>
      </w:r>
      <w:r w:rsidR="0048098E">
        <w:t>50</w:t>
      </w:r>
    </w:p>
    <w:p w14:paraId="239E2E3F" w14:textId="51466384" w:rsidR="00E10A5A" w:rsidRPr="00E10A5A" w:rsidRDefault="00E10A5A" w:rsidP="00E10A5A">
      <w:pPr>
        <w:widowControl w:val="0"/>
        <w:autoSpaceDE w:val="0"/>
        <w:autoSpaceDN w:val="0"/>
        <w:adjustRightInd w:val="0"/>
        <w:ind w:left="720"/>
      </w:pPr>
      <w:r w:rsidRPr="00E10A5A">
        <w:t xml:space="preserve">Total Points Possible = </w:t>
      </w:r>
      <w:r w:rsidR="00873AF2">
        <w:t>4</w:t>
      </w:r>
      <w:r w:rsidR="0048098E">
        <w:t>50</w:t>
      </w:r>
    </w:p>
    <w:p w14:paraId="46770E02" w14:textId="79ACB837" w:rsidR="00E10A5A" w:rsidRDefault="00E10A5A" w:rsidP="00E10A5A">
      <w:pPr>
        <w:ind w:left="360"/>
      </w:pPr>
    </w:p>
    <w:p w14:paraId="72240612" w14:textId="77777777" w:rsidR="00727400" w:rsidRPr="00936F7F" w:rsidRDefault="00727400" w:rsidP="00E10A5A">
      <w:pPr>
        <w:ind w:left="360"/>
      </w:pPr>
    </w:p>
    <w:p w14:paraId="1133411C" w14:textId="02F20A38" w:rsidR="0063148E" w:rsidRPr="0048098E" w:rsidRDefault="008A45D9" w:rsidP="0048098E">
      <w:pPr>
        <w:pStyle w:val="Numbered"/>
        <w:numPr>
          <w:ilvl w:val="0"/>
          <w:numId w:val="4"/>
        </w:numPr>
        <w:rPr>
          <w:b/>
          <w:caps/>
        </w:rPr>
      </w:pPr>
      <w:r w:rsidRPr="0048098E">
        <w:rPr>
          <w:b/>
          <w:caps/>
        </w:rPr>
        <w:t xml:space="preserve"> </w:t>
      </w:r>
      <w:r w:rsidRPr="0048098E">
        <w:rPr>
          <w:b/>
          <w:caps/>
        </w:rPr>
        <w:tab/>
      </w:r>
      <w:r w:rsidR="0063148E" w:rsidRPr="0048098E">
        <w:rPr>
          <w:b/>
          <w:caps/>
        </w:rPr>
        <w:t>Course Methodology</w:t>
      </w:r>
      <w:r w:rsidR="00936F7F" w:rsidRPr="0048098E">
        <w:rPr>
          <w:b/>
          <w:caps/>
        </w:rPr>
        <w:t xml:space="preserve"> OR COURSE FORMAT</w:t>
      </w:r>
      <w:r w:rsidR="0063148E" w:rsidRPr="0048098E">
        <w:rPr>
          <w:b/>
          <w:caps/>
        </w:rPr>
        <w:t>:</w:t>
      </w:r>
    </w:p>
    <w:p w14:paraId="5BA087E3" w14:textId="4C432542" w:rsidR="00873AF2" w:rsidRPr="00873AF2" w:rsidRDefault="00873AF2" w:rsidP="00725CF8">
      <w:pPr>
        <w:ind w:left="360"/>
      </w:pPr>
      <w:r>
        <w:t>A combination of lecture, class discussion, and decision- making exercises.</w:t>
      </w:r>
    </w:p>
    <w:p w14:paraId="0839E879" w14:textId="77777777" w:rsidR="00725CF8" w:rsidRPr="00725CF8" w:rsidRDefault="00725CF8" w:rsidP="00725CF8">
      <w:pPr>
        <w:rPr>
          <w:b/>
        </w:rPr>
      </w:pPr>
    </w:p>
    <w:p w14:paraId="193FDA0E" w14:textId="77777777" w:rsidR="00504678" w:rsidRPr="00504678" w:rsidRDefault="00C0418B" w:rsidP="00504678">
      <w:pPr>
        <w:rPr>
          <w:b/>
        </w:rPr>
      </w:pPr>
      <w:r w:rsidRPr="00504678">
        <w:rPr>
          <w:b/>
        </w:rPr>
        <w:t>14.</w:t>
      </w:r>
      <w:r w:rsidR="005B55E5" w:rsidRPr="00504678">
        <w:rPr>
          <w:b/>
        </w:rPr>
        <w:t xml:space="preserve"> </w:t>
      </w:r>
      <w:r w:rsidRPr="00504678">
        <w:rPr>
          <w:b/>
        </w:rPr>
        <w:tab/>
      </w:r>
      <w:r w:rsidR="00936F7F" w:rsidRPr="00504678">
        <w:rPr>
          <w:b/>
        </w:rPr>
        <w:t xml:space="preserve">COURSE OUTLINE: </w:t>
      </w:r>
      <w:r w:rsidR="00504678" w:rsidRPr="00504678">
        <w:rPr>
          <w:b/>
          <w:i/>
          <w:u w:val="single"/>
        </w:rPr>
        <w:t xml:space="preserve">(Course Syllabus – Individual Instructor Specific) </w:t>
      </w:r>
    </w:p>
    <w:p w14:paraId="419D19B0" w14:textId="77777777" w:rsidR="00504678" w:rsidRPr="00504678" w:rsidRDefault="00504678" w:rsidP="00504678">
      <w:pPr>
        <w:pStyle w:val="ListParagraph"/>
        <w:rPr>
          <w:b/>
        </w:rPr>
      </w:pPr>
      <w:r w:rsidRPr="00504678">
        <w:rPr>
          <w:b/>
          <w:i/>
        </w:rPr>
        <w:t>(Insert sample course outline with learning outcomes tied to assignments / topics.)</w:t>
      </w:r>
    </w:p>
    <w:p w14:paraId="0B5444EC" w14:textId="77777777" w:rsidR="00936F7F" w:rsidRPr="00936F7F" w:rsidRDefault="00936F7F" w:rsidP="00504678">
      <w:pPr>
        <w:pStyle w:val="ListParagraph"/>
        <w:ind w:left="0"/>
        <w:rPr>
          <w:b/>
        </w:rPr>
      </w:pPr>
    </w:p>
    <w:p w14:paraId="3A6E6D89" w14:textId="4CE145EF" w:rsidR="00936F7F" w:rsidRDefault="00936F7F" w:rsidP="00504678">
      <w:pPr>
        <w:pStyle w:val="ListParagraph"/>
        <w:ind w:left="0"/>
      </w:pPr>
      <w:r w:rsidRPr="00936F7F">
        <w:t>(EXAMPLE)</w:t>
      </w:r>
    </w:p>
    <w:p w14:paraId="7944B0A5" w14:textId="4208B375" w:rsidR="00936F7F" w:rsidRDefault="00936F7F" w:rsidP="00504678">
      <w:pPr>
        <w:pStyle w:val="ListParagraph"/>
        <w:ind w:left="0"/>
      </w:pPr>
    </w:p>
    <w:tbl>
      <w:tblPr>
        <w:tblStyle w:val="TableGrid1"/>
        <w:tblW w:w="9085" w:type="dxa"/>
        <w:tblLook w:val="04A0" w:firstRow="1" w:lastRow="0" w:firstColumn="1" w:lastColumn="0" w:noHBand="0" w:noVBand="1"/>
      </w:tblPr>
      <w:tblGrid>
        <w:gridCol w:w="960"/>
        <w:gridCol w:w="5695"/>
        <w:gridCol w:w="2430"/>
      </w:tblGrid>
      <w:tr w:rsidR="00936F7F" w:rsidRPr="00936F7F" w14:paraId="49846D22" w14:textId="77777777" w:rsidTr="00936F7F">
        <w:trPr>
          <w:trHeight w:val="300"/>
        </w:trPr>
        <w:tc>
          <w:tcPr>
            <w:tcW w:w="960" w:type="dxa"/>
            <w:noWrap/>
            <w:hideMark/>
          </w:tcPr>
          <w:p w14:paraId="43654A72" w14:textId="77777777" w:rsidR="00936F7F" w:rsidRPr="00936F7F" w:rsidRDefault="00936F7F" w:rsidP="00936F7F">
            <w:pPr>
              <w:widowControl w:val="0"/>
              <w:autoSpaceDE w:val="0"/>
              <w:autoSpaceDN w:val="0"/>
              <w:adjustRightInd w:val="0"/>
            </w:pPr>
            <w:r w:rsidRPr="00936F7F">
              <w:t>Week</w:t>
            </w:r>
          </w:p>
        </w:tc>
        <w:tc>
          <w:tcPr>
            <w:tcW w:w="5695" w:type="dxa"/>
            <w:noWrap/>
            <w:hideMark/>
          </w:tcPr>
          <w:p w14:paraId="1FE5DF7E" w14:textId="77777777" w:rsidR="00936F7F" w:rsidRPr="00936F7F" w:rsidRDefault="00936F7F" w:rsidP="00936F7F">
            <w:pPr>
              <w:widowControl w:val="0"/>
              <w:autoSpaceDE w:val="0"/>
              <w:autoSpaceDN w:val="0"/>
              <w:adjustRightInd w:val="0"/>
            </w:pPr>
            <w:r w:rsidRPr="00936F7F">
              <w:t>Topic</w:t>
            </w:r>
          </w:p>
        </w:tc>
        <w:tc>
          <w:tcPr>
            <w:tcW w:w="2430" w:type="dxa"/>
            <w:noWrap/>
            <w:hideMark/>
          </w:tcPr>
          <w:p w14:paraId="50BBA3B6" w14:textId="3783E64D" w:rsidR="00936F7F" w:rsidRPr="00936F7F" w:rsidRDefault="00504678" w:rsidP="00936F7F">
            <w:pPr>
              <w:widowControl w:val="0"/>
              <w:autoSpaceDE w:val="0"/>
              <w:autoSpaceDN w:val="0"/>
              <w:adjustRightInd w:val="0"/>
            </w:pPr>
            <w:r>
              <w:t>Learning Outcomes</w:t>
            </w:r>
          </w:p>
        </w:tc>
      </w:tr>
      <w:tr w:rsidR="00936F7F" w:rsidRPr="00936F7F" w14:paraId="5F77C4E2" w14:textId="77777777" w:rsidTr="007B6E4C">
        <w:trPr>
          <w:trHeight w:val="300"/>
        </w:trPr>
        <w:tc>
          <w:tcPr>
            <w:tcW w:w="960" w:type="dxa"/>
            <w:noWrap/>
            <w:hideMark/>
          </w:tcPr>
          <w:p w14:paraId="785BA064" w14:textId="77777777" w:rsidR="00936F7F" w:rsidRPr="00936F7F" w:rsidRDefault="00936F7F" w:rsidP="00936F7F">
            <w:pPr>
              <w:widowControl w:val="0"/>
              <w:autoSpaceDE w:val="0"/>
              <w:autoSpaceDN w:val="0"/>
              <w:adjustRightInd w:val="0"/>
            </w:pPr>
            <w:r w:rsidRPr="00936F7F">
              <w:t>1</w:t>
            </w:r>
          </w:p>
        </w:tc>
        <w:tc>
          <w:tcPr>
            <w:tcW w:w="5695" w:type="dxa"/>
            <w:noWrap/>
          </w:tcPr>
          <w:p w14:paraId="6E2523DF" w14:textId="6F39D7D0" w:rsidR="00936F7F" w:rsidRPr="00936F7F" w:rsidRDefault="007B6E4C" w:rsidP="00936F7F">
            <w:pPr>
              <w:widowControl w:val="0"/>
              <w:autoSpaceDE w:val="0"/>
              <w:autoSpaceDN w:val="0"/>
              <w:adjustRightInd w:val="0"/>
            </w:pPr>
            <w:r>
              <w:t>Aristotle-The nature of democracy &amp; the Common Good</w:t>
            </w:r>
          </w:p>
        </w:tc>
        <w:tc>
          <w:tcPr>
            <w:tcW w:w="2430" w:type="dxa"/>
            <w:noWrap/>
          </w:tcPr>
          <w:p w14:paraId="21DE127B" w14:textId="603E2DE4" w:rsidR="00936F7F" w:rsidRPr="00936F7F" w:rsidRDefault="00230927" w:rsidP="00936F7F">
            <w:pPr>
              <w:widowControl w:val="0"/>
              <w:autoSpaceDE w:val="0"/>
              <w:autoSpaceDN w:val="0"/>
              <w:adjustRightInd w:val="0"/>
            </w:pPr>
            <w:r>
              <w:t>1, 4</w:t>
            </w:r>
          </w:p>
        </w:tc>
      </w:tr>
      <w:tr w:rsidR="00230927" w:rsidRPr="00936F7F" w14:paraId="3441FAF1" w14:textId="77777777" w:rsidTr="007B6E4C">
        <w:trPr>
          <w:trHeight w:val="300"/>
        </w:trPr>
        <w:tc>
          <w:tcPr>
            <w:tcW w:w="960" w:type="dxa"/>
            <w:noWrap/>
            <w:hideMark/>
          </w:tcPr>
          <w:p w14:paraId="10C907E4" w14:textId="77777777" w:rsidR="00230927" w:rsidRPr="00936F7F" w:rsidRDefault="00230927" w:rsidP="00230927">
            <w:pPr>
              <w:widowControl w:val="0"/>
              <w:autoSpaceDE w:val="0"/>
              <w:autoSpaceDN w:val="0"/>
              <w:adjustRightInd w:val="0"/>
            </w:pPr>
            <w:r w:rsidRPr="00936F7F">
              <w:t>2</w:t>
            </w:r>
          </w:p>
        </w:tc>
        <w:tc>
          <w:tcPr>
            <w:tcW w:w="5695" w:type="dxa"/>
            <w:noWrap/>
          </w:tcPr>
          <w:p w14:paraId="0B407DFD" w14:textId="38A1F6BE" w:rsidR="00230927" w:rsidRPr="00936F7F" w:rsidRDefault="00230927" w:rsidP="00230927">
            <w:pPr>
              <w:widowControl w:val="0"/>
              <w:autoSpaceDE w:val="0"/>
              <w:autoSpaceDN w:val="0"/>
              <w:adjustRightInd w:val="0"/>
            </w:pPr>
            <w:r>
              <w:t>Hobbes &amp; Locke- Formation of Governments</w:t>
            </w:r>
          </w:p>
        </w:tc>
        <w:tc>
          <w:tcPr>
            <w:tcW w:w="2430" w:type="dxa"/>
            <w:noWrap/>
          </w:tcPr>
          <w:p w14:paraId="442E0350" w14:textId="044F16CF" w:rsidR="00230927" w:rsidRPr="00936F7F" w:rsidRDefault="00230927" w:rsidP="00230927">
            <w:pPr>
              <w:widowControl w:val="0"/>
              <w:autoSpaceDE w:val="0"/>
              <w:autoSpaceDN w:val="0"/>
              <w:adjustRightInd w:val="0"/>
            </w:pPr>
            <w:r w:rsidRPr="00693DF2">
              <w:t>1, 4</w:t>
            </w:r>
          </w:p>
        </w:tc>
      </w:tr>
      <w:tr w:rsidR="00230927" w:rsidRPr="00936F7F" w14:paraId="2A91DB7F" w14:textId="77777777" w:rsidTr="007B6E4C">
        <w:trPr>
          <w:trHeight w:val="300"/>
        </w:trPr>
        <w:tc>
          <w:tcPr>
            <w:tcW w:w="960" w:type="dxa"/>
            <w:noWrap/>
            <w:hideMark/>
          </w:tcPr>
          <w:p w14:paraId="6244B216" w14:textId="77777777" w:rsidR="00230927" w:rsidRPr="00936F7F" w:rsidRDefault="00230927" w:rsidP="00230927">
            <w:pPr>
              <w:widowControl w:val="0"/>
              <w:autoSpaceDE w:val="0"/>
              <w:autoSpaceDN w:val="0"/>
              <w:adjustRightInd w:val="0"/>
            </w:pPr>
            <w:r w:rsidRPr="00936F7F">
              <w:t>3</w:t>
            </w:r>
          </w:p>
        </w:tc>
        <w:tc>
          <w:tcPr>
            <w:tcW w:w="5695" w:type="dxa"/>
            <w:noWrap/>
          </w:tcPr>
          <w:p w14:paraId="0070DB39" w14:textId="757D9EFC" w:rsidR="00230927" w:rsidRPr="00936F7F" w:rsidRDefault="00230927" w:rsidP="00230927">
            <w:pPr>
              <w:widowControl w:val="0"/>
              <w:autoSpaceDE w:val="0"/>
              <w:autoSpaceDN w:val="0"/>
              <w:adjustRightInd w:val="0"/>
            </w:pPr>
            <w:r>
              <w:t>Jefferson &amp; the Declaration of Independence</w:t>
            </w:r>
          </w:p>
        </w:tc>
        <w:tc>
          <w:tcPr>
            <w:tcW w:w="2430" w:type="dxa"/>
            <w:noWrap/>
          </w:tcPr>
          <w:p w14:paraId="0496DC66" w14:textId="692AA73D" w:rsidR="00230927" w:rsidRPr="00936F7F" w:rsidRDefault="00230927" w:rsidP="00230927">
            <w:pPr>
              <w:widowControl w:val="0"/>
              <w:autoSpaceDE w:val="0"/>
              <w:autoSpaceDN w:val="0"/>
              <w:adjustRightInd w:val="0"/>
            </w:pPr>
            <w:r w:rsidRPr="00693DF2">
              <w:t>1, 4</w:t>
            </w:r>
          </w:p>
        </w:tc>
      </w:tr>
      <w:tr w:rsidR="00230927" w:rsidRPr="00936F7F" w14:paraId="2CC15C54" w14:textId="77777777" w:rsidTr="007B6E4C">
        <w:trPr>
          <w:trHeight w:val="300"/>
        </w:trPr>
        <w:tc>
          <w:tcPr>
            <w:tcW w:w="960" w:type="dxa"/>
            <w:noWrap/>
            <w:hideMark/>
          </w:tcPr>
          <w:p w14:paraId="389E5D14" w14:textId="77777777" w:rsidR="00230927" w:rsidRPr="00936F7F" w:rsidRDefault="00230927" w:rsidP="00230927">
            <w:pPr>
              <w:widowControl w:val="0"/>
              <w:autoSpaceDE w:val="0"/>
              <w:autoSpaceDN w:val="0"/>
              <w:adjustRightInd w:val="0"/>
            </w:pPr>
            <w:r w:rsidRPr="00936F7F">
              <w:t>4</w:t>
            </w:r>
          </w:p>
        </w:tc>
        <w:tc>
          <w:tcPr>
            <w:tcW w:w="5695" w:type="dxa"/>
            <w:noWrap/>
          </w:tcPr>
          <w:p w14:paraId="0B3E10A4" w14:textId="078CFF2E" w:rsidR="00230927" w:rsidRPr="00936F7F" w:rsidRDefault="00230927" w:rsidP="00230927">
            <w:pPr>
              <w:widowControl w:val="0"/>
              <w:autoSpaceDE w:val="0"/>
              <w:autoSpaceDN w:val="0"/>
              <w:adjustRightInd w:val="0"/>
            </w:pPr>
            <w:r>
              <w:t>The Constitution-Six Fundamental Principles</w:t>
            </w:r>
          </w:p>
        </w:tc>
        <w:tc>
          <w:tcPr>
            <w:tcW w:w="2430" w:type="dxa"/>
            <w:noWrap/>
          </w:tcPr>
          <w:p w14:paraId="13AE9CC8" w14:textId="245EB72A" w:rsidR="00230927" w:rsidRPr="00936F7F" w:rsidRDefault="00230927" w:rsidP="00230927">
            <w:pPr>
              <w:widowControl w:val="0"/>
              <w:autoSpaceDE w:val="0"/>
              <w:autoSpaceDN w:val="0"/>
              <w:adjustRightInd w:val="0"/>
            </w:pPr>
            <w:r w:rsidRPr="00693DF2">
              <w:t>1, 4</w:t>
            </w:r>
          </w:p>
        </w:tc>
      </w:tr>
      <w:tr w:rsidR="00230927" w:rsidRPr="00936F7F" w14:paraId="2D120D1F" w14:textId="77777777" w:rsidTr="007B6E4C">
        <w:trPr>
          <w:trHeight w:val="300"/>
        </w:trPr>
        <w:tc>
          <w:tcPr>
            <w:tcW w:w="960" w:type="dxa"/>
            <w:noWrap/>
            <w:hideMark/>
          </w:tcPr>
          <w:p w14:paraId="10FFDAC9" w14:textId="77777777" w:rsidR="00230927" w:rsidRPr="00936F7F" w:rsidRDefault="00230927" w:rsidP="00230927">
            <w:pPr>
              <w:widowControl w:val="0"/>
              <w:autoSpaceDE w:val="0"/>
              <w:autoSpaceDN w:val="0"/>
              <w:adjustRightInd w:val="0"/>
            </w:pPr>
            <w:r w:rsidRPr="00936F7F">
              <w:t>5</w:t>
            </w:r>
          </w:p>
        </w:tc>
        <w:tc>
          <w:tcPr>
            <w:tcW w:w="5695" w:type="dxa"/>
            <w:noWrap/>
          </w:tcPr>
          <w:p w14:paraId="42790372" w14:textId="2232BDA9" w:rsidR="00230927" w:rsidRPr="00936F7F" w:rsidRDefault="00230927" w:rsidP="00230927">
            <w:pPr>
              <w:widowControl w:val="0"/>
              <w:autoSpaceDE w:val="0"/>
              <w:autoSpaceDN w:val="0"/>
              <w:adjustRightInd w:val="0"/>
            </w:pPr>
            <w:r>
              <w:t>Modern American Political Theory-Individuals or Elites?</w:t>
            </w:r>
          </w:p>
        </w:tc>
        <w:tc>
          <w:tcPr>
            <w:tcW w:w="2430" w:type="dxa"/>
            <w:noWrap/>
          </w:tcPr>
          <w:p w14:paraId="37860F9F" w14:textId="60A57E3A" w:rsidR="00230927" w:rsidRPr="00936F7F" w:rsidRDefault="00230927" w:rsidP="00230927">
            <w:pPr>
              <w:widowControl w:val="0"/>
              <w:autoSpaceDE w:val="0"/>
              <w:autoSpaceDN w:val="0"/>
              <w:adjustRightInd w:val="0"/>
            </w:pPr>
            <w:r w:rsidRPr="00693DF2">
              <w:t>1, 4</w:t>
            </w:r>
          </w:p>
        </w:tc>
      </w:tr>
      <w:tr w:rsidR="009D3C37" w:rsidRPr="00936F7F" w14:paraId="4AD35908" w14:textId="77777777" w:rsidTr="009D3C37">
        <w:trPr>
          <w:trHeight w:val="300"/>
        </w:trPr>
        <w:tc>
          <w:tcPr>
            <w:tcW w:w="960" w:type="dxa"/>
            <w:shd w:val="clear" w:color="auto" w:fill="000000" w:themeFill="text1"/>
            <w:noWrap/>
          </w:tcPr>
          <w:p w14:paraId="6270BF03" w14:textId="77777777" w:rsidR="009D3C37" w:rsidRPr="00936F7F" w:rsidRDefault="009D3C37" w:rsidP="00756850">
            <w:pPr>
              <w:widowControl w:val="0"/>
              <w:autoSpaceDE w:val="0"/>
              <w:autoSpaceDN w:val="0"/>
              <w:adjustRightInd w:val="0"/>
            </w:pPr>
          </w:p>
        </w:tc>
        <w:tc>
          <w:tcPr>
            <w:tcW w:w="5695" w:type="dxa"/>
            <w:shd w:val="clear" w:color="auto" w:fill="BFBFBF" w:themeFill="background1" w:themeFillShade="BF"/>
            <w:noWrap/>
          </w:tcPr>
          <w:p w14:paraId="1A5CC5A9" w14:textId="2FA1EDE9" w:rsidR="009D3C37" w:rsidRDefault="009D3C37" w:rsidP="009D3C37">
            <w:pPr>
              <w:widowControl w:val="0"/>
              <w:autoSpaceDE w:val="0"/>
              <w:autoSpaceDN w:val="0"/>
              <w:adjustRightInd w:val="0"/>
              <w:jc w:val="center"/>
            </w:pPr>
            <w:r>
              <w:t>Exam #1</w:t>
            </w:r>
          </w:p>
        </w:tc>
        <w:tc>
          <w:tcPr>
            <w:tcW w:w="2430" w:type="dxa"/>
            <w:shd w:val="clear" w:color="auto" w:fill="000000" w:themeFill="text1"/>
            <w:noWrap/>
          </w:tcPr>
          <w:p w14:paraId="7417A9A0" w14:textId="77777777" w:rsidR="009D3C37" w:rsidRPr="00936F7F" w:rsidRDefault="009D3C37" w:rsidP="00756850">
            <w:pPr>
              <w:widowControl w:val="0"/>
              <w:autoSpaceDE w:val="0"/>
              <w:autoSpaceDN w:val="0"/>
              <w:adjustRightInd w:val="0"/>
            </w:pPr>
          </w:p>
        </w:tc>
      </w:tr>
      <w:tr w:rsidR="00756850" w:rsidRPr="00936F7F" w14:paraId="4C24267C" w14:textId="77777777" w:rsidTr="007B6E4C">
        <w:trPr>
          <w:trHeight w:val="300"/>
        </w:trPr>
        <w:tc>
          <w:tcPr>
            <w:tcW w:w="960" w:type="dxa"/>
            <w:noWrap/>
            <w:hideMark/>
          </w:tcPr>
          <w:p w14:paraId="288E273E" w14:textId="77777777" w:rsidR="00756850" w:rsidRPr="00936F7F" w:rsidRDefault="00756850" w:rsidP="00756850">
            <w:pPr>
              <w:widowControl w:val="0"/>
              <w:autoSpaceDE w:val="0"/>
              <w:autoSpaceDN w:val="0"/>
              <w:adjustRightInd w:val="0"/>
            </w:pPr>
            <w:r w:rsidRPr="00936F7F">
              <w:lastRenderedPageBreak/>
              <w:t>6</w:t>
            </w:r>
          </w:p>
        </w:tc>
        <w:tc>
          <w:tcPr>
            <w:tcW w:w="5695" w:type="dxa"/>
            <w:noWrap/>
          </w:tcPr>
          <w:p w14:paraId="70844C36" w14:textId="05A8DA58" w:rsidR="00756850" w:rsidRPr="00936F7F" w:rsidRDefault="00230927" w:rsidP="00756850">
            <w:pPr>
              <w:widowControl w:val="0"/>
              <w:autoSpaceDE w:val="0"/>
              <w:autoSpaceDN w:val="0"/>
              <w:adjustRightInd w:val="0"/>
            </w:pPr>
            <w:r>
              <w:t>Introduction to Public Policy Analysis</w:t>
            </w:r>
          </w:p>
        </w:tc>
        <w:tc>
          <w:tcPr>
            <w:tcW w:w="2430" w:type="dxa"/>
            <w:noWrap/>
          </w:tcPr>
          <w:p w14:paraId="1E6CB9E4" w14:textId="5E99CF52" w:rsidR="00756850" w:rsidRPr="00936F7F" w:rsidRDefault="00230927" w:rsidP="00756850">
            <w:pPr>
              <w:widowControl w:val="0"/>
              <w:autoSpaceDE w:val="0"/>
              <w:autoSpaceDN w:val="0"/>
              <w:adjustRightInd w:val="0"/>
            </w:pPr>
            <w:r>
              <w:t>2 ,3</w:t>
            </w:r>
          </w:p>
        </w:tc>
      </w:tr>
      <w:tr w:rsidR="00230927" w:rsidRPr="00936F7F" w14:paraId="4F23D1D7" w14:textId="77777777" w:rsidTr="007B6E4C">
        <w:trPr>
          <w:trHeight w:val="300"/>
        </w:trPr>
        <w:tc>
          <w:tcPr>
            <w:tcW w:w="960" w:type="dxa"/>
            <w:noWrap/>
            <w:hideMark/>
          </w:tcPr>
          <w:p w14:paraId="21E547E7" w14:textId="77777777" w:rsidR="00230927" w:rsidRPr="00936F7F" w:rsidRDefault="00230927" w:rsidP="00230927">
            <w:pPr>
              <w:widowControl w:val="0"/>
              <w:autoSpaceDE w:val="0"/>
              <w:autoSpaceDN w:val="0"/>
              <w:adjustRightInd w:val="0"/>
            </w:pPr>
            <w:r w:rsidRPr="00936F7F">
              <w:t>7</w:t>
            </w:r>
          </w:p>
        </w:tc>
        <w:tc>
          <w:tcPr>
            <w:tcW w:w="5695" w:type="dxa"/>
            <w:noWrap/>
          </w:tcPr>
          <w:p w14:paraId="74042F1F" w14:textId="0789D1EE" w:rsidR="00230927" w:rsidRPr="00936F7F" w:rsidRDefault="00230927" w:rsidP="00230927">
            <w:pPr>
              <w:widowControl w:val="0"/>
              <w:autoSpaceDE w:val="0"/>
              <w:autoSpaceDN w:val="0"/>
              <w:adjustRightInd w:val="0"/>
            </w:pPr>
            <w:r>
              <w:t>Model of decision-making process in a political system</w:t>
            </w:r>
          </w:p>
        </w:tc>
        <w:tc>
          <w:tcPr>
            <w:tcW w:w="2430" w:type="dxa"/>
            <w:noWrap/>
          </w:tcPr>
          <w:p w14:paraId="5F90C008" w14:textId="40026BFA" w:rsidR="00230927" w:rsidRPr="00936F7F" w:rsidRDefault="00230927" w:rsidP="00230927">
            <w:pPr>
              <w:widowControl w:val="0"/>
              <w:autoSpaceDE w:val="0"/>
              <w:autoSpaceDN w:val="0"/>
              <w:adjustRightInd w:val="0"/>
            </w:pPr>
            <w:r w:rsidRPr="007F552F">
              <w:t>2 ,3</w:t>
            </w:r>
          </w:p>
        </w:tc>
      </w:tr>
      <w:tr w:rsidR="00230927" w:rsidRPr="00936F7F" w14:paraId="416E2146" w14:textId="77777777" w:rsidTr="007B6E4C">
        <w:trPr>
          <w:trHeight w:val="300"/>
        </w:trPr>
        <w:tc>
          <w:tcPr>
            <w:tcW w:w="960" w:type="dxa"/>
            <w:noWrap/>
            <w:hideMark/>
          </w:tcPr>
          <w:p w14:paraId="2C360444" w14:textId="77777777" w:rsidR="00230927" w:rsidRPr="00936F7F" w:rsidRDefault="00230927" w:rsidP="00230927">
            <w:pPr>
              <w:widowControl w:val="0"/>
              <w:autoSpaceDE w:val="0"/>
              <w:autoSpaceDN w:val="0"/>
              <w:adjustRightInd w:val="0"/>
            </w:pPr>
            <w:r w:rsidRPr="00936F7F">
              <w:t>8</w:t>
            </w:r>
          </w:p>
        </w:tc>
        <w:tc>
          <w:tcPr>
            <w:tcW w:w="5695" w:type="dxa"/>
            <w:noWrap/>
          </w:tcPr>
          <w:p w14:paraId="6F87C11E" w14:textId="4A2534D4" w:rsidR="00230927" w:rsidRPr="00936F7F" w:rsidRDefault="00230927" w:rsidP="00230927">
            <w:pPr>
              <w:widowControl w:val="0"/>
              <w:autoSpaceDE w:val="0"/>
              <w:autoSpaceDN w:val="0"/>
              <w:adjustRightInd w:val="0"/>
            </w:pPr>
            <w:r>
              <w:t>Selected specific political issues and the process of making, executing, and reviewing policy decisions</w:t>
            </w:r>
          </w:p>
        </w:tc>
        <w:tc>
          <w:tcPr>
            <w:tcW w:w="2430" w:type="dxa"/>
            <w:noWrap/>
          </w:tcPr>
          <w:p w14:paraId="4FD88B8B" w14:textId="37F53ECC" w:rsidR="00230927" w:rsidRPr="00936F7F" w:rsidRDefault="00230927" w:rsidP="00230927">
            <w:pPr>
              <w:widowControl w:val="0"/>
              <w:autoSpaceDE w:val="0"/>
              <w:autoSpaceDN w:val="0"/>
              <w:adjustRightInd w:val="0"/>
            </w:pPr>
            <w:r w:rsidRPr="007F552F">
              <w:t>2 ,3</w:t>
            </w:r>
          </w:p>
        </w:tc>
      </w:tr>
      <w:tr w:rsidR="00230927" w:rsidRPr="00936F7F" w14:paraId="1A1D7981" w14:textId="77777777" w:rsidTr="007B6E4C">
        <w:trPr>
          <w:trHeight w:val="300"/>
        </w:trPr>
        <w:tc>
          <w:tcPr>
            <w:tcW w:w="960" w:type="dxa"/>
            <w:noWrap/>
            <w:hideMark/>
          </w:tcPr>
          <w:p w14:paraId="38FF42BC" w14:textId="77777777" w:rsidR="00230927" w:rsidRPr="00936F7F" w:rsidRDefault="00230927" w:rsidP="00230927">
            <w:pPr>
              <w:widowControl w:val="0"/>
              <w:autoSpaceDE w:val="0"/>
              <w:autoSpaceDN w:val="0"/>
              <w:adjustRightInd w:val="0"/>
            </w:pPr>
            <w:r w:rsidRPr="00936F7F">
              <w:t>9</w:t>
            </w:r>
          </w:p>
        </w:tc>
        <w:tc>
          <w:tcPr>
            <w:tcW w:w="5695" w:type="dxa"/>
            <w:noWrap/>
          </w:tcPr>
          <w:p w14:paraId="33B00B00" w14:textId="0C711C8F" w:rsidR="00230927" w:rsidRPr="00936F7F" w:rsidRDefault="00230927" w:rsidP="00230927">
            <w:pPr>
              <w:widowControl w:val="0"/>
              <w:autoSpaceDE w:val="0"/>
              <w:autoSpaceDN w:val="0"/>
              <w:adjustRightInd w:val="0"/>
            </w:pPr>
            <w:r>
              <w:t>Decision-making exercises will be used regarding each specific issue.</w:t>
            </w:r>
          </w:p>
        </w:tc>
        <w:tc>
          <w:tcPr>
            <w:tcW w:w="2430" w:type="dxa"/>
            <w:noWrap/>
          </w:tcPr>
          <w:p w14:paraId="03A2DDA3" w14:textId="5676DDF1" w:rsidR="00230927" w:rsidRPr="00936F7F" w:rsidRDefault="00230927" w:rsidP="00230927">
            <w:pPr>
              <w:widowControl w:val="0"/>
              <w:autoSpaceDE w:val="0"/>
              <w:autoSpaceDN w:val="0"/>
              <w:adjustRightInd w:val="0"/>
            </w:pPr>
            <w:r w:rsidRPr="007F552F">
              <w:t>2 ,3</w:t>
            </w:r>
          </w:p>
        </w:tc>
      </w:tr>
      <w:tr w:rsidR="00230927" w:rsidRPr="00936F7F" w14:paraId="650F520F" w14:textId="77777777" w:rsidTr="007B6E4C">
        <w:trPr>
          <w:trHeight w:val="300"/>
        </w:trPr>
        <w:tc>
          <w:tcPr>
            <w:tcW w:w="960" w:type="dxa"/>
            <w:noWrap/>
            <w:hideMark/>
          </w:tcPr>
          <w:p w14:paraId="77CB01AF" w14:textId="77777777" w:rsidR="00230927" w:rsidRPr="00936F7F" w:rsidRDefault="00230927" w:rsidP="00230927">
            <w:pPr>
              <w:widowControl w:val="0"/>
              <w:autoSpaceDE w:val="0"/>
              <w:autoSpaceDN w:val="0"/>
              <w:adjustRightInd w:val="0"/>
            </w:pPr>
            <w:r w:rsidRPr="00936F7F">
              <w:t>10</w:t>
            </w:r>
          </w:p>
        </w:tc>
        <w:tc>
          <w:tcPr>
            <w:tcW w:w="5695" w:type="dxa"/>
            <w:noWrap/>
          </w:tcPr>
          <w:p w14:paraId="420C7CC7" w14:textId="0ABF6E40" w:rsidR="00230927" w:rsidRPr="00936F7F" w:rsidRDefault="00230927" w:rsidP="00230927">
            <w:pPr>
              <w:widowControl w:val="0"/>
              <w:autoSpaceDE w:val="0"/>
              <w:autoSpaceDN w:val="0"/>
              <w:adjustRightInd w:val="0"/>
            </w:pPr>
          </w:p>
        </w:tc>
        <w:tc>
          <w:tcPr>
            <w:tcW w:w="2430" w:type="dxa"/>
            <w:noWrap/>
          </w:tcPr>
          <w:p w14:paraId="741BAED7" w14:textId="292D4B7B" w:rsidR="00230927" w:rsidRPr="00936F7F" w:rsidRDefault="00230927" w:rsidP="00230927">
            <w:pPr>
              <w:widowControl w:val="0"/>
              <w:autoSpaceDE w:val="0"/>
              <w:autoSpaceDN w:val="0"/>
              <w:adjustRightInd w:val="0"/>
            </w:pPr>
            <w:r w:rsidRPr="007F552F">
              <w:t>2 ,3</w:t>
            </w:r>
          </w:p>
        </w:tc>
      </w:tr>
      <w:tr w:rsidR="00230927" w:rsidRPr="00936F7F" w14:paraId="746A9C7C" w14:textId="77777777" w:rsidTr="007B6E4C">
        <w:trPr>
          <w:trHeight w:val="300"/>
        </w:trPr>
        <w:tc>
          <w:tcPr>
            <w:tcW w:w="960" w:type="dxa"/>
            <w:noWrap/>
            <w:hideMark/>
          </w:tcPr>
          <w:p w14:paraId="17CBEF48" w14:textId="77777777" w:rsidR="00230927" w:rsidRPr="00936F7F" w:rsidRDefault="00230927" w:rsidP="00230927">
            <w:pPr>
              <w:widowControl w:val="0"/>
              <w:autoSpaceDE w:val="0"/>
              <w:autoSpaceDN w:val="0"/>
              <w:adjustRightInd w:val="0"/>
            </w:pPr>
            <w:r w:rsidRPr="00936F7F">
              <w:t>11</w:t>
            </w:r>
          </w:p>
        </w:tc>
        <w:tc>
          <w:tcPr>
            <w:tcW w:w="5695" w:type="dxa"/>
            <w:noWrap/>
          </w:tcPr>
          <w:p w14:paraId="05A74ADE" w14:textId="369B006A" w:rsidR="00230927" w:rsidRPr="00936F7F" w:rsidRDefault="009173C8" w:rsidP="00230927">
            <w:pPr>
              <w:widowControl w:val="0"/>
              <w:autoSpaceDE w:val="0"/>
              <w:autoSpaceDN w:val="0"/>
              <w:adjustRightInd w:val="0"/>
            </w:pPr>
            <w:r>
              <w:t>Issues may include law enforcement, tax policy, environmental policy, and foreign policy</w:t>
            </w:r>
          </w:p>
        </w:tc>
        <w:tc>
          <w:tcPr>
            <w:tcW w:w="2430" w:type="dxa"/>
            <w:noWrap/>
          </w:tcPr>
          <w:p w14:paraId="7DEFD27A" w14:textId="49B57ADC" w:rsidR="00230927" w:rsidRPr="00936F7F" w:rsidRDefault="00230927" w:rsidP="00230927">
            <w:pPr>
              <w:widowControl w:val="0"/>
              <w:autoSpaceDE w:val="0"/>
              <w:autoSpaceDN w:val="0"/>
              <w:adjustRightInd w:val="0"/>
            </w:pPr>
            <w:r w:rsidRPr="007F552F">
              <w:t>2 ,3</w:t>
            </w:r>
          </w:p>
        </w:tc>
      </w:tr>
      <w:tr w:rsidR="00230927" w:rsidRPr="00936F7F" w14:paraId="014EE33F" w14:textId="77777777" w:rsidTr="007B6E4C">
        <w:trPr>
          <w:trHeight w:val="300"/>
        </w:trPr>
        <w:tc>
          <w:tcPr>
            <w:tcW w:w="960" w:type="dxa"/>
            <w:noWrap/>
            <w:hideMark/>
          </w:tcPr>
          <w:p w14:paraId="39023F27" w14:textId="77777777" w:rsidR="00230927" w:rsidRPr="00936F7F" w:rsidRDefault="00230927" w:rsidP="00230927">
            <w:pPr>
              <w:widowControl w:val="0"/>
              <w:autoSpaceDE w:val="0"/>
              <w:autoSpaceDN w:val="0"/>
              <w:adjustRightInd w:val="0"/>
            </w:pPr>
            <w:r w:rsidRPr="00936F7F">
              <w:t>12</w:t>
            </w:r>
          </w:p>
        </w:tc>
        <w:tc>
          <w:tcPr>
            <w:tcW w:w="5695" w:type="dxa"/>
            <w:noWrap/>
          </w:tcPr>
          <w:p w14:paraId="21D5530F" w14:textId="16486230" w:rsidR="00230927" w:rsidRPr="00936F7F" w:rsidRDefault="00230927" w:rsidP="00230927">
            <w:pPr>
              <w:widowControl w:val="0"/>
              <w:autoSpaceDE w:val="0"/>
              <w:autoSpaceDN w:val="0"/>
              <w:adjustRightInd w:val="0"/>
            </w:pPr>
          </w:p>
        </w:tc>
        <w:tc>
          <w:tcPr>
            <w:tcW w:w="2430" w:type="dxa"/>
            <w:noWrap/>
          </w:tcPr>
          <w:p w14:paraId="252115D2" w14:textId="52372735" w:rsidR="00230927" w:rsidRPr="00936F7F" w:rsidRDefault="00230927" w:rsidP="00230927">
            <w:pPr>
              <w:widowControl w:val="0"/>
              <w:autoSpaceDE w:val="0"/>
              <w:autoSpaceDN w:val="0"/>
              <w:adjustRightInd w:val="0"/>
            </w:pPr>
            <w:r w:rsidRPr="007F552F">
              <w:t>2 ,3</w:t>
            </w:r>
          </w:p>
        </w:tc>
      </w:tr>
      <w:tr w:rsidR="00230927" w:rsidRPr="00936F7F" w14:paraId="06C085A1" w14:textId="77777777" w:rsidTr="007B6E4C">
        <w:trPr>
          <w:trHeight w:val="300"/>
        </w:trPr>
        <w:tc>
          <w:tcPr>
            <w:tcW w:w="960" w:type="dxa"/>
            <w:noWrap/>
            <w:hideMark/>
          </w:tcPr>
          <w:p w14:paraId="4A70A614" w14:textId="77777777" w:rsidR="00230927" w:rsidRPr="00936F7F" w:rsidRDefault="00230927" w:rsidP="00230927">
            <w:pPr>
              <w:widowControl w:val="0"/>
              <w:autoSpaceDE w:val="0"/>
              <w:autoSpaceDN w:val="0"/>
              <w:adjustRightInd w:val="0"/>
            </w:pPr>
            <w:r w:rsidRPr="00936F7F">
              <w:t>13</w:t>
            </w:r>
          </w:p>
        </w:tc>
        <w:tc>
          <w:tcPr>
            <w:tcW w:w="5695" w:type="dxa"/>
            <w:noWrap/>
          </w:tcPr>
          <w:p w14:paraId="5EA01DF7" w14:textId="71EB814F" w:rsidR="00230927" w:rsidRPr="00936F7F" w:rsidRDefault="00230927" w:rsidP="00230927">
            <w:pPr>
              <w:widowControl w:val="0"/>
              <w:autoSpaceDE w:val="0"/>
              <w:autoSpaceDN w:val="0"/>
              <w:adjustRightInd w:val="0"/>
            </w:pPr>
          </w:p>
        </w:tc>
        <w:tc>
          <w:tcPr>
            <w:tcW w:w="2430" w:type="dxa"/>
            <w:noWrap/>
          </w:tcPr>
          <w:p w14:paraId="3FAA63B9" w14:textId="28E7FB90" w:rsidR="00230927" w:rsidRPr="00936F7F" w:rsidRDefault="00230927" w:rsidP="00230927">
            <w:pPr>
              <w:widowControl w:val="0"/>
              <w:autoSpaceDE w:val="0"/>
              <w:autoSpaceDN w:val="0"/>
              <w:adjustRightInd w:val="0"/>
            </w:pPr>
            <w:r w:rsidRPr="007F552F">
              <w:t>2 ,3</w:t>
            </w:r>
          </w:p>
        </w:tc>
      </w:tr>
      <w:tr w:rsidR="00230927" w:rsidRPr="00936F7F" w14:paraId="7B7E33B8" w14:textId="77777777" w:rsidTr="007B6E4C">
        <w:trPr>
          <w:trHeight w:val="300"/>
        </w:trPr>
        <w:tc>
          <w:tcPr>
            <w:tcW w:w="960" w:type="dxa"/>
            <w:noWrap/>
            <w:hideMark/>
          </w:tcPr>
          <w:p w14:paraId="22D327AA" w14:textId="77777777" w:rsidR="00230927" w:rsidRPr="00936F7F" w:rsidRDefault="00230927" w:rsidP="00230927">
            <w:pPr>
              <w:widowControl w:val="0"/>
              <w:autoSpaceDE w:val="0"/>
              <w:autoSpaceDN w:val="0"/>
              <w:adjustRightInd w:val="0"/>
            </w:pPr>
            <w:r w:rsidRPr="00936F7F">
              <w:t>14</w:t>
            </w:r>
          </w:p>
        </w:tc>
        <w:tc>
          <w:tcPr>
            <w:tcW w:w="5695" w:type="dxa"/>
            <w:noWrap/>
          </w:tcPr>
          <w:p w14:paraId="19A564C0" w14:textId="72CCA48A" w:rsidR="00230927" w:rsidRPr="00936F7F" w:rsidRDefault="00230927" w:rsidP="00230927">
            <w:pPr>
              <w:widowControl w:val="0"/>
              <w:autoSpaceDE w:val="0"/>
              <w:autoSpaceDN w:val="0"/>
              <w:adjustRightInd w:val="0"/>
            </w:pPr>
          </w:p>
        </w:tc>
        <w:tc>
          <w:tcPr>
            <w:tcW w:w="2430" w:type="dxa"/>
            <w:noWrap/>
          </w:tcPr>
          <w:p w14:paraId="7916D1DE" w14:textId="66AA9EF3" w:rsidR="00230927" w:rsidRPr="00936F7F" w:rsidRDefault="00230927" w:rsidP="00230927">
            <w:pPr>
              <w:widowControl w:val="0"/>
              <w:autoSpaceDE w:val="0"/>
              <w:autoSpaceDN w:val="0"/>
              <w:adjustRightInd w:val="0"/>
            </w:pPr>
            <w:r w:rsidRPr="007F552F">
              <w:t>2 ,3</w:t>
            </w:r>
          </w:p>
        </w:tc>
      </w:tr>
      <w:tr w:rsidR="00230927" w:rsidRPr="00936F7F" w14:paraId="2F410CC4" w14:textId="77777777" w:rsidTr="007B6E4C">
        <w:trPr>
          <w:trHeight w:val="300"/>
        </w:trPr>
        <w:tc>
          <w:tcPr>
            <w:tcW w:w="960" w:type="dxa"/>
            <w:noWrap/>
            <w:hideMark/>
          </w:tcPr>
          <w:p w14:paraId="339326A3" w14:textId="77777777" w:rsidR="00230927" w:rsidRPr="00936F7F" w:rsidRDefault="00230927" w:rsidP="00230927">
            <w:pPr>
              <w:widowControl w:val="0"/>
              <w:autoSpaceDE w:val="0"/>
              <w:autoSpaceDN w:val="0"/>
              <w:adjustRightInd w:val="0"/>
            </w:pPr>
            <w:r w:rsidRPr="00936F7F">
              <w:t>15</w:t>
            </w:r>
          </w:p>
        </w:tc>
        <w:tc>
          <w:tcPr>
            <w:tcW w:w="5695" w:type="dxa"/>
            <w:noWrap/>
          </w:tcPr>
          <w:p w14:paraId="77BB39CB" w14:textId="2FD13141" w:rsidR="00230927" w:rsidRPr="00936F7F" w:rsidRDefault="00230927" w:rsidP="00230927">
            <w:pPr>
              <w:widowControl w:val="0"/>
              <w:autoSpaceDE w:val="0"/>
              <w:autoSpaceDN w:val="0"/>
              <w:adjustRightInd w:val="0"/>
            </w:pPr>
          </w:p>
        </w:tc>
        <w:tc>
          <w:tcPr>
            <w:tcW w:w="2430" w:type="dxa"/>
            <w:noWrap/>
          </w:tcPr>
          <w:p w14:paraId="64A529CA" w14:textId="3AA0AFBD" w:rsidR="00230927" w:rsidRPr="00936F7F" w:rsidRDefault="00230927" w:rsidP="00230927">
            <w:pPr>
              <w:widowControl w:val="0"/>
              <w:autoSpaceDE w:val="0"/>
              <w:autoSpaceDN w:val="0"/>
              <w:adjustRightInd w:val="0"/>
            </w:pPr>
            <w:r w:rsidRPr="007F552F">
              <w:t>2 ,3</w:t>
            </w:r>
          </w:p>
        </w:tc>
      </w:tr>
      <w:tr w:rsidR="00230927" w:rsidRPr="00936F7F" w14:paraId="4C5E782B" w14:textId="77777777" w:rsidTr="00230927">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60" w:type="dxa"/>
            <w:tcBorders>
              <w:left w:val="single" w:sz="4" w:space="0" w:color="auto"/>
              <w:bottom w:val="single" w:sz="4" w:space="0" w:color="auto"/>
              <w:right w:val="single" w:sz="4" w:space="0" w:color="auto"/>
            </w:tcBorders>
          </w:tcPr>
          <w:p w14:paraId="6D9381A2" w14:textId="77777777" w:rsidR="00230927" w:rsidRPr="00936F7F" w:rsidRDefault="00230927" w:rsidP="00230927">
            <w:pPr>
              <w:widowControl w:val="0"/>
              <w:autoSpaceDE w:val="0"/>
              <w:autoSpaceDN w:val="0"/>
              <w:adjustRightInd w:val="0"/>
            </w:pPr>
            <w:r w:rsidRPr="00936F7F">
              <w:t>Finals</w:t>
            </w:r>
          </w:p>
        </w:tc>
        <w:tc>
          <w:tcPr>
            <w:tcW w:w="5695" w:type="dxa"/>
            <w:tcBorders>
              <w:left w:val="single" w:sz="4" w:space="0" w:color="auto"/>
              <w:bottom w:val="single" w:sz="4" w:space="0" w:color="auto"/>
            </w:tcBorders>
            <w:shd w:val="clear" w:color="auto" w:fill="BFBFBF" w:themeFill="background1" w:themeFillShade="BF"/>
          </w:tcPr>
          <w:p w14:paraId="4EE11A2A" w14:textId="0037730A" w:rsidR="00230927" w:rsidRPr="00936F7F" w:rsidRDefault="00230927" w:rsidP="00230927">
            <w:pPr>
              <w:widowControl w:val="0"/>
              <w:autoSpaceDE w:val="0"/>
              <w:autoSpaceDN w:val="0"/>
              <w:adjustRightInd w:val="0"/>
            </w:pPr>
            <w:r>
              <w:t>Final Exam, Research Paper due</w:t>
            </w:r>
          </w:p>
        </w:tc>
        <w:tc>
          <w:tcPr>
            <w:tcW w:w="2430" w:type="dxa"/>
            <w:tcBorders>
              <w:left w:val="single" w:sz="4" w:space="0" w:color="auto"/>
              <w:bottom w:val="single" w:sz="4" w:space="0" w:color="auto"/>
              <w:right w:val="single" w:sz="4" w:space="0" w:color="auto"/>
            </w:tcBorders>
          </w:tcPr>
          <w:p w14:paraId="2CB58FE8" w14:textId="48C21CFB" w:rsidR="00230927" w:rsidRPr="00936F7F" w:rsidRDefault="00230927" w:rsidP="00230927">
            <w:pPr>
              <w:widowControl w:val="0"/>
              <w:autoSpaceDE w:val="0"/>
              <w:autoSpaceDN w:val="0"/>
              <w:adjustRightInd w:val="0"/>
            </w:pPr>
            <w:r>
              <w:t>4, 5</w:t>
            </w:r>
          </w:p>
        </w:tc>
      </w:tr>
    </w:tbl>
    <w:p w14:paraId="7BE01F8F" w14:textId="6901D8B9" w:rsidR="00756850" w:rsidRDefault="00756850" w:rsidP="008A45D9"/>
    <w:p w14:paraId="2CD01CE8" w14:textId="77777777" w:rsidR="00725CF8" w:rsidRDefault="00725CF8" w:rsidP="00725CF8">
      <w:pPr>
        <w:pStyle w:val="ListParagraph"/>
        <w:ind w:left="360"/>
        <w:rPr>
          <w:b/>
        </w:rPr>
      </w:pPr>
    </w:p>
    <w:p w14:paraId="280C443D" w14:textId="382813DF" w:rsidR="00936F7F" w:rsidRPr="00725CF8" w:rsidRDefault="00725CF8" w:rsidP="00725CF8">
      <w:pPr>
        <w:pStyle w:val="ListParagraph"/>
        <w:numPr>
          <w:ilvl w:val="0"/>
          <w:numId w:val="11"/>
        </w:numPr>
        <w:rPr>
          <w:b/>
        </w:rPr>
      </w:pPr>
      <w:r>
        <w:rPr>
          <w:b/>
        </w:rPr>
        <w:t xml:space="preserve"> </w:t>
      </w:r>
      <w:r>
        <w:rPr>
          <w:b/>
        </w:rPr>
        <w:tab/>
      </w:r>
      <w:r w:rsidR="00936F7F" w:rsidRPr="00725CF8">
        <w:rPr>
          <w:b/>
        </w:rPr>
        <w:t xml:space="preserve">SPECIFIC MANAGEMENT REQUIREMENTS: </w:t>
      </w:r>
    </w:p>
    <w:p w14:paraId="46467103" w14:textId="77777777" w:rsidR="00A01F31" w:rsidRDefault="00A01F31" w:rsidP="00725CF8">
      <w:pPr>
        <w:pStyle w:val="ListParagraph"/>
        <w:numPr>
          <w:ilvl w:val="1"/>
          <w:numId w:val="11"/>
        </w:numPr>
      </w:pPr>
      <w:r>
        <w:t>All</w:t>
      </w:r>
      <w:r w:rsidRPr="007074B5">
        <w:t xml:space="preserve"> </w:t>
      </w:r>
      <w:r>
        <w:t xml:space="preserve">written assignments </w:t>
      </w:r>
      <w:r w:rsidRPr="007074B5">
        <w:t>must be typed</w:t>
      </w:r>
      <w:r>
        <w:t>. The research paper must be in APA format.  MLA format is accepted for all other assignments. Purdue OWL is a good online resource for APA format.</w:t>
      </w:r>
    </w:p>
    <w:p w14:paraId="176A6D43" w14:textId="77777777" w:rsidR="00A01F31" w:rsidRDefault="00A01F31" w:rsidP="00A01F31">
      <w:pPr>
        <w:pStyle w:val="ListParagraph"/>
        <w:ind w:left="1080"/>
      </w:pPr>
    </w:p>
    <w:p w14:paraId="68EE6FC4" w14:textId="77777777" w:rsidR="00A01F31" w:rsidRDefault="00A01F31" w:rsidP="00725CF8">
      <w:pPr>
        <w:pStyle w:val="ListParagraph"/>
        <w:numPr>
          <w:ilvl w:val="1"/>
          <w:numId w:val="11"/>
        </w:numPr>
      </w:pPr>
      <w:r>
        <w:rPr>
          <w:b/>
        </w:rPr>
        <w:t>Electronic Devices-</w:t>
      </w:r>
      <w:r>
        <w:t>please use common sense with your electronic devices.  It is recommended you avoid these distractions during class This will allow you to fully concentrate on the material and avoid disturbing other students.</w:t>
      </w:r>
    </w:p>
    <w:p w14:paraId="1E429689" w14:textId="77777777" w:rsidR="00A01F31" w:rsidRPr="007074B5" w:rsidRDefault="00A01F31" w:rsidP="00A01F31">
      <w:pPr>
        <w:pStyle w:val="ListParagraph"/>
        <w:ind w:left="1080"/>
      </w:pPr>
    </w:p>
    <w:p w14:paraId="1FD85D9E" w14:textId="7B95C18F" w:rsidR="00A01F31" w:rsidRPr="00936F7F" w:rsidRDefault="00A01F31" w:rsidP="00725CF8">
      <w:pPr>
        <w:pStyle w:val="ListParagraph"/>
        <w:numPr>
          <w:ilvl w:val="1"/>
          <w:numId w:val="11"/>
        </w:numPr>
        <w:rPr>
          <w:b/>
        </w:rPr>
      </w:pPr>
      <w:r>
        <w:t>Students receive</w:t>
      </w:r>
      <w:r w:rsidRPr="007074B5">
        <w:t xml:space="preserve"> timely feedback and progress updates as needed</w:t>
      </w:r>
    </w:p>
    <w:p w14:paraId="765589B0" w14:textId="77777777" w:rsidR="0063148E" w:rsidRPr="007074B5" w:rsidRDefault="0063148E" w:rsidP="0063148E">
      <w:pPr>
        <w:rPr>
          <w:b/>
        </w:rPr>
      </w:pPr>
    </w:p>
    <w:p w14:paraId="2989BA2F" w14:textId="69448AEB" w:rsidR="00725CF8" w:rsidRPr="00725CF8" w:rsidRDefault="008A45D9" w:rsidP="00725CF8">
      <w:pPr>
        <w:pStyle w:val="ListParagraph"/>
        <w:widowControl w:val="0"/>
        <w:numPr>
          <w:ilvl w:val="0"/>
          <w:numId w:val="11"/>
        </w:numPr>
        <w:autoSpaceDE w:val="0"/>
        <w:autoSpaceDN w:val="0"/>
        <w:adjustRightInd w:val="0"/>
        <w:rPr>
          <w:b/>
        </w:rPr>
      </w:pPr>
      <w:r w:rsidRPr="00725CF8">
        <w:rPr>
          <w:b/>
          <w:caps/>
        </w:rPr>
        <w:tab/>
      </w:r>
      <w:r w:rsidR="00725CF8" w:rsidRPr="00725CF8">
        <w:rPr>
          <w:b/>
        </w:rPr>
        <w:t>FERPA:*</w:t>
      </w:r>
    </w:p>
    <w:p w14:paraId="23B85F8A" w14:textId="77777777" w:rsidR="00725CF8" w:rsidRPr="00725CF8" w:rsidRDefault="00725CF8" w:rsidP="00725CF8">
      <w:pPr>
        <w:widowControl w:val="0"/>
        <w:autoSpaceDE w:val="0"/>
        <w:autoSpaceDN w:val="0"/>
        <w:adjustRightInd w:val="0"/>
        <w:rPr>
          <w:b/>
        </w:rPr>
      </w:pPr>
    </w:p>
    <w:p w14:paraId="7335E907" w14:textId="77777777" w:rsidR="00725CF8" w:rsidRPr="00725CF8" w:rsidRDefault="00725CF8" w:rsidP="00725CF8">
      <w:pPr>
        <w:ind w:left="720"/>
      </w:pPr>
      <w:r w:rsidRPr="00725CF8">
        <w:t xml:space="preserve">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76399EB6" w14:textId="77777777" w:rsidR="00725CF8" w:rsidRPr="00725CF8" w:rsidRDefault="00725CF8" w:rsidP="00725CF8">
      <w:pPr>
        <w:ind w:left="720"/>
      </w:pPr>
    </w:p>
    <w:p w14:paraId="1B8A9EFC" w14:textId="77777777" w:rsidR="00725CF8" w:rsidRPr="00725CF8" w:rsidRDefault="00725CF8" w:rsidP="00725CF8">
      <w:pPr>
        <w:contextualSpacing/>
      </w:pPr>
      <w:r w:rsidRPr="00725CF8">
        <w:rPr>
          <w:b/>
        </w:rPr>
        <w:t xml:space="preserve">17. </w:t>
      </w:r>
      <w:r w:rsidRPr="00725CF8">
        <w:rPr>
          <w:b/>
        </w:rPr>
        <w:tab/>
        <w:t>DISABILITIES:*</w:t>
      </w:r>
      <w:r w:rsidRPr="00725CF8">
        <w:t xml:space="preserve"> </w:t>
      </w:r>
    </w:p>
    <w:p w14:paraId="3001EE8F" w14:textId="77777777" w:rsidR="00725CF8" w:rsidRPr="00725CF8" w:rsidRDefault="00725CF8" w:rsidP="00725CF8">
      <w:pPr>
        <w:contextualSpacing/>
      </w:pPr>
    </w:p>
    <w:p w14:paraId="5529A297" w14:textId="77777777" w:rsidR="00725CF8" w:rsidRPr="00725CF8" w:rsidRDefault="00725CF8" w:rsidP="00725CF8">
      <w:pPr>
        <w:ind w:left="720"/>
        <w:contextualSpacing/>
      </w:pPr>
      <w:r w:rsidRPr="00725CF8">
        <w:t>Students with disabilities may contact the Disability Services Office, Central Campus, at 800-628-7722 or 937-393-3431.</w:t>
      </w:r>
    </w:p>
    <w:p w14:paraId="394F4F00" w14:textId="77777777" w:rsidR="00725CF8" w:rsidRPr="00725CF8" w:rsidRDefault="00725CF8" w:rsidP="00725CF8">
      <w:pPr>
        <w:ind w:left="720"/>
        <w:contextualSpacing/>
      </w:pPr>
    </w:p>
    <w:p w14:paraId="32968C2A" w14:textId="77777777" w:rsidR="00725CF8" w:rsidRPr="00725CF8" w:rsidRDefault="00725CF8" w:rsidP="00725CF8">
      <w:pPr>
        <w:contextualSpacing/>
      </w:pPr>
      <w:r w:rsidRPr="00725CF8">
        <w:rPr>
          <w:b/>
        </w:rPr>
        <w:t xml:space="preserve">18. </w:t>
      </w:r>
      <w:r w:rsidRPr="00725CF8">
        <w:rPr>
          <w:b/>
        </w:rPr>
        <w:tab/>
        <w:t>OTHER INFORMATION***:</w:t>
      </w:r>
    </w:p>
    <w:p w14:paraId="1AF323AB" w14:textId="77777777" w:rsidR="00725CF8" w:rsidRPr="00725CF8" w:rsidRDefault="00725CF8" w:rsidP="00725CF8">
      <w:pPr>
        <w:pBdr>
          <w:bottom w:val="double" w:sz="6" w:space="1" w:color="auto"/>
        </w:pBdr>
      </w:pPr>
    </w:p>
    <w:p w14:paraId="7CAC21F9" w14:textId="77777777" w:rsidR="00725CF8" w:rsidRPr="00725CF8" w:rsidRDefault="00725CF8" w:rsidP="00725CF8">
      <w:pPr>
        <w:widowControl w:val="0"/>
        <w:autoSpaceDE w:val="0"/>
        <w:autoSpaceDN w:val="0"/>
        <w:adjustRightInd w:val="0"/>
        <w:rPr>
          <w:b/>
        </w:rPr>
      </w:pPr>
    </w:p>
    <w:p w14:paraId="72A038E7" w14:textId="77777777" w:rsidR="00725CF8" w:rsidRPr="00725CF8" w:rsidRDefault="00725CF8" w:rsidP="00725CF8">
      <w:pPr>
        <w:spacing w:after="200" w:line="276" w:lineRule="auto"/>
        <w:rPr>
          <w:rFonts w:eastAsiaTheme="minorHAnsi" w:cstheme="minorBidi"/>
          <w:b/>
          <w:szCs w:val="22"/>
        </w:rPr>
      </w:pPr>
      <w:r w:rsidRPr="00725CF8">
        <w:rPr>
          <w:rFonts w:eastAsiaTheme="minorHAnsi" w:cstheme="minorBidi"/>
          <w:b/>
          <w:szCs w:val="22"/>
        </w:rPr>
        <w:t>SYLLABUS TEMPLATE KEY</w:t>
      </w:r>
    </w:p>
    <w:p w14:paraId="07B3E20B" w14:textId="77777777" w:rsidR="00725CF8" w:rsidRPr="00725CF8" w:rsidRDefault="00725CF8" w:rsidP="00725CF8">
      <w:pPr>
        <w:rPr>
          <w:rFonts w:eastAsiaTheme="minorHAnsi"/>
          <w:sz w:val="20"/>
          <w:szCs w:val="20"/>
        </w:rPr>
      </w:pPr>
      <w:r w:rsidRPr="00725CF8">
        <w:rPr>
          <w:rFonts w:eastAsiaTheme="minorHAnsi" w:cstheme="minorBidi"/>
          <w:b/>
          <w:sz w:val="20"/>
          <w:szCs w:val="20"/>
        </w:rPr>
        <w:t xml:space="preserve">* </w:t>
      </w:r>
      <w:r w:rsidRPr="00725CF8">
        <w:rPr>
          <w:rFonts w:eastAsiaTheme="minorHAnsi"/>
          <w:sz w:val="20"/>
          <w:szCs w:val="20"/>
        </w:rPr>
        <w:t xml:space="preserve">Item </w:t>
      </w:r>
      <w:r w:rsidRPr="00725CF8">
        <w:rPr>
          <w:rFonts w:eastAsiaTheme="minorHAnsi"/>
          <w:sz w:val="20"/>
          <w:szCs w:val="20"/>
          <w:u w:val="single"/>
        </w:rPr>
        <w:t>cannot</w:t>
      </w:r>
      <w:r w:rsidRPr="00725CF8">
        <w:rPr>
          <w:rFonts w:eastAsiaTheme="minorHAnsi"/>
          <w:sz w:val="20"/>
          <w:szCs w:val="20"/>
        </w:rPr>
        <w:t xml:space="preserve"> be altered from that which is included in the master syllabus approved by the Curriculum Committee.</w:t>
      </w:r>
      <w:r w:rsidRPr="00725CF8">
        <w:rPr>
          <w:rFonts w:eastAsiaTheme="minorHAnsi"/>
          <w:sz w:val="20"/>
          <w:szCs w:val="20"/>
        </w:rPr>
        <w:br/>
      </w:r>
    </w:p>
    <w:p w14:paraId="1AF377AC" w14:textId="77777777" w:rsidR="00725CF8" w:rsidRPr="00725CF8" w:rsidRDefault="00725CF8" w:rsidP="00725CF8">
      <w:pPr>
        <w:rPr>
          <w:rFonts w:eastAsiaTheme="minorHAnsi"/>
          <w:sz w:val="20"/>
          <w:szCs w:val="20"/>
        </w:rPr>
      </w:pPr>
      <w:r w:rsidRPr="00725CF8">
        <w:rPr>
          <w:rFonts w:eastAsiaTheme="minorHAnsi" w:cstheme="minorBidi"/>
          <w:b/>
          <w:sz w:val="20"/>
          <w:szCs w:val="20"/>
        </w:rPr>
        <w:t>**</w:t>
      </w:r>
      <w:r w:rsidRPr="00725CF8">
        <w:rPr>
          <w:rFonts w:eastAsiaTheme="minorHAnsi"/>
          <w:sz w:val="20"/>
          <w:szCs w:val="20"/>
        </w:rPr>
        <w:t xml:space="preserve"> Any alteration or addition </w:t>
      </w:r>
      <w:r w:rsidRPr="00725CF8">
        <w:rPr>
          <w:rFonts w:eastAsiaTheme="minorHAnsi"/>
          <w:sz w:val="20"/>
          <w:szCs w:val="20"/>
          <w:u w:val="single"/>
        </w:rPr>
        <w:t>must be approved by the Curriculum Committee</w:t>
      </w:r>
    </w:p>
    <w:p w14:paraId="0942B364" w14:textId="77777777" w:rsidR="00725CF8" w:rsidRPr="00725CF8" w:rsidRDefault="00725CF8" w:rsidP="00725CF8">
      <w:pPr>
        <w:rPr>
          <w:rFonts w:eastAsiaTheme="minorHAnsi" w:cstheme="minorBidi"/>
          <w:sz w:val="20"/>
          <w:szCs w:val="20"/>
        </w:rPr>
      </w:pPr>
      <w:r w:rsidRPr="00725CF8">
        <w:rPr>
          <w:rFonts w:eastAsiaTheme="minorHAnsi" w:cstheme="minorBidi"/>
          <w:sz w:val="20"/>
          <w:szCs w:val="20"/>
        </w:rPr>
        <w:lastRenderedPageBreak/>
        <w:br/>
      </w:r>
      <w:r w:rsidRPr="00725CF8">
        <w:rPr>
          <w:rFonts w:eastAsiaTheme="minorHAnsi" w:cstheme="minorBidi"/>
          <w:b/>
          <w:sz w:val="20"/>
          <w:szCs w:val="20"/>
        </w:rPr>
        <w:t xml:space="preserve">*** </w:t>
      </w:r>
      <w:r w:rsidRPr="00725CF8">
        <w:rPr>
          <w:rFonts w:eastAsiaTheme="minorHAnsi" w:cstheme="minorBidi"/>
          <w:sz w:val="20"/>
          <w:szCs w:val="20"/>
        </w:rPr>
        <w:t xml:space="preserve">Item </w:t>
      </w:r>
      <w:r w:rsidRPr="00725CF8">
        <w:rPr>
          <w:rFonts w:eastAsiaTheme="minorHAnsi" w:cstheme="minorBidi"/>
          <w:sz w:val="20"/>
          <w:szCs w:val="20"/>
          <w:u w:val="single"/>
        </w:rPr>
        <w:t>should begin with language as approved in the master syllabus</w:t>
      </w:r>
      <w:r w:rsidRPr="00725CF8">
        <w:rPr>
          <w:rFonts w:eastAsiaTheme="minorHAnsi" w:cstheme="minorBidi"/>
          <w:sz w:val="20"/>
          <w:szCs w:val="20"/>
        </w:rPr>
        <w:t xml:space="preserve"> but may be added to at the discretion of the faculty member.</w:t>
      </w:r>
    </w:p>
    <w:sectPr w:rsidR="00725CF8" w:rsidRPr="00725CF8" w:rsidSect="00990947">
      <w:headerReference w:type="default" r:id="rId10"/>
      <w:headerReference w:type="first" r:id="rId11"/>
      <w:pgSz w:w="12240" w:h="15840"/>
      <w:pgMar w:top="63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A9E43" w14:textId="77777777" w:rsidR="00756850" w:rsidRDefault="00756850" w:rsidP="001524F1">
      <w:r>
        <w:separator/>
      </w:r>
    </w:p>
  </w:endnote>
  <w:endnote w:type="continuationSeparator" w:id="0">
    <w:p w14:paraId="239640E4" w14:textId="77777777" w:rsidR="00756850" w:rsidRDefault="00756850" w:rsidP="00152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E0FA6" w14:textId="77777777" w:rsidR="00756850" w:rsidRDefault="00756850" w:rsidP="001524F1">
      <w:r>
        <w:separator/>
      </w:r>
    </w:p>
  </w:footnote>
  <w:footnote w:type="continuationSeparator" w:id="0">
    <w:p w14:paraId="6D6B286C" w14:textId="77777777" w:rsidR="00756850" w:rsidRDefault="00756850" w:rsidP="00152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FA5CD" w14:textId="41D3597F" w:rsidR="00727400" w:rsidRPr="006257C3" w:rsidRDefault="00727400" w:rsidP="0063148E">
    <w:pPr>
      <w:rPr>
        <w:b/>
        <w:sz w:val="20"/>
        <w:szCs w:val="20"/>
      </w:rPr>
    </w:pPr>
    <w:r w:rsidRPr="006257C3">
      <w:rPr>
        <w:b/>
        <w:sz w:val="20"/>
        <w:szCs w:val="20"/>
      </w:rPr>
      <w:t>PSCI 1105</w:t>
    </w:r>
    <w:r w:rsidR="00756850" w:rsidRPr="006257C3">
      <w:rPr>
        <w:b/>
        <w:sz w:val="20"/>
        <w:szCs w:val="20"/>
      </w:rPr>
      <w:t xml:space="preserve"> - American Government – The American Democracy I</w:t>
    </w:r>
    <w:r w:rsidRPr="006257C3">
      <w:rPr>
        <w:b/>
        <w:sz w:val="20"/>
        <w:szCs w:val="20"/>
      </w:rPr>
      <w:t>I</w:t>
    </w:r>
  </w:p>
  <w:p w14:paraId="2DD02E14" w14:textId="247ABFB7" w:rsidR="00756850" w:rsidRPr="006257C3" w:rsidRDefault="00756850" w:rsidP="0063148E">
    <w:pPr>
      <w:rPr>
        <w:b/>
        <w:sz w:val="20"/>
        <w:szCs w:val="20"/>
      </w:rPr>
    </w:pPr>
    <w:r w:rsidRPr="006257C3">
      <w:rPr>
        <w:b/>
        <w:sz w:val="20"/>
        <w:szCs w:val="20"/>
      </w:rPr>
      <w:t xml:space="preserve">Page </w:t>
    </w:r>
    <w:r w:rsidRPr="006257C3">
      <w:rPr>
        <w:b/>
        <w:sz w:val="20"/>
        <w:szCs w:val="20"/>
      </w:rPr>
      <w:fldChar w:fldCharType="begin"/>
    </w:r>
    <w:r w:rsidRPr="006257C3">
      <w:rPr>
        <w:b/>
        <w:sz w:val="20"/>
        <w:szCs w:val="20"/>
      </w:rPr>
      <w:instrText xml:space="preserve"> PAGE  \* Arabic  \* MERGEFORMAT </w:instrText>
    </w:r>
    <w:r w:rsidRPr="006257C3">
      <w:rPr>
        <w:b/>
        <w:sz w:val="20"/>
        <w:szCs w:val="20"/>
      </w:rPr>
      <w:fldChar w:fldCharType="separate"/>
    </w:r>
    <w:r w:rsidR="00504678">
      <w:rPr>
        <w:b/>
        <w:noProof/>
        <w:sz w:val="20"/>
        <w:szCs w:val="20"/>
      </w:rPr>
      <w:t>2</w:t>
    </w:r>
    <w:r w:rsidRPr="006257C3">
      <w:rPr>
        <w:b/>
        <w:sz w:val="20"/>
        <w:szCs w:val="20"/>
      </w:rPr>
      <w:fldChar w:fldCharType="end"/>
    </w:r>
    <w:r w:rsidRPr="006257C3">
      <w:rPr>
        <w:b/>
        <w:sz w:val="20"/>
        <w:szCs w:val="20"/>
      </w:rPr>
      <w:t xml:space="preserve"> of </w:t>
    </w:r>
    <w:r w:rsidRPr="006257C3">
      <w:rPr>
        <w:b/>
        <w:sz w:val="20"/>
        <w:szCs w:val="20"/>
      </w:rPr>
      <w:fldChar w:fldCharType="begin"/>
    </w:r>
    <w:r w:rsidRPr="006257C3">
      <w:rPr>
        <w:b/>
        <w:sz w:val="20"/>
        <w:szCs w:val="20"/>
      </w:rPr>
      <w:instrText xml:space="preserve"> NUMPAGES  \* Arabic  \* MERGEFORMAT </w:instrText>
    </w:r>
    <w:r w:rsidRPr="006257C3">
      <w:rPr>
        <w:b/>
        <w:sz w:val="20"/>
        <w:szCs w:val="20"/>
      </w:rPr>
      <w:fldChar w:fldCharType="separate"/>
    </w:r>
    <w:r w:rsidR="00504678">
      <w:rPr>
        <w:b/>
        <w:noProof/>
        <w:sz w:val="20"/>
        <w:szCs w:val="20"/>
      </w:rPr>
      <w:t>3</w:t>
    </w:r>
    <w:r w:rsidRPr="006257C3">
      <w:rPr>
        <w:b/>
        <w:noProof/>
        <w:sz w:val="20"/>
        <w:szCs w:val="20"/>
      </w:rPr>
      <w:fldChar w:fldCharType="end"/>
    </w:r>
    <w:r w:rsidRPr="006257C3">
      <w:rPr>
        <w:b/>
        <w:sz w:val="20"/>
        <w:szCs w:val="20"/>
      </w:rPr>
      <w:t xml:space="preserve"> </w:t>
    </w:r>
    <w:r w:rsidRPr="006257C3">
      <w:rPr>
        <w:b/>
        <w:sz w:val="20"/>
        <w:szCs w:val="20"/>
      </w:rPr>
      <w:tab/>
    </w:r>
    <w:r w:rsidRPr="006257C3">
      <w:rPr>
        <w:b/>
        <w:sz w:val="20"/>
        <w:szCs w:val="20"/>
      </w:rPr>
      <w:tab/>
    </w:r>
    <w:r w:rsidRPr="006257C3">
      <w:rPr>
        <w:b/>
        <w:sz w:val="20"/>
        <w:szCs w:val="20"/>
      </w:rPr>
      <w:tab/>
    </w:r>
    <w:r w:rsidRPr="006257C3">
      <w:rPr>
        <w:b/>
        <w:sz w:val="20"/>
        <w:szCs w:val="20"/>
      </w:rPr>
      <w:tab/>
    </w:r>
    <w:r w:rsidRPr="006257C3">
      <w:rPr>
        <w:b/>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E059D" w14:textId="5EA01711" w:rsidR="00990947" w:rsidRDefault="00990947">
    <w:pPr>
      <w:pStyle w:val="Header"/>
      <w:rPr>
        <w:noProof/>
        <w:sz w:val="20"/>
        <w:szCs w:val="20"/>
      </w:rPr>
    </w:pPr>
    <w:r>
      <w:rPr>
        <w:noProof/>
      </w:rPr>
      <w:drawing>
        <wp:anchor distT="0" distB="0" distL="114300" distR="114300" simplePos="0" relativeHeight="251660288" behindDoc="1" locked="0" layoutInCell="1" allowOverlap="1" wp14:anchorId="73E9F89E" wp14:editId="729C15D7">
          <wp:simplePos x="0" y="0"/>
          <wp:positionH relativeFrom="column">
            <wp:posOffset>0</wp:posOffset>
          </wp:positionH>
          <wp:positionV relativeFrom="paragraph">
            <wp:posOffset>-298450</wp:posOffset>
          </wp:positionV>
          <wp:extent cx="1905000" cy="4762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anchor>
      </w:drawing>
    </w:r>
    <w:r>
      <w:rPr>
        <w:noProof/>
        <w:sz w:val="20"/>
        <w:szCs w:val="20"/>
      </w:rPr>
      <w:t>Curriculum Committee – October 2022</w:t>
    </w:r>
  </w:p>
  <w:p w14:paraId="3EA1D326" w14:textId="3CC7DC5E" w:rsidR="00990947" w:rsidRDefault="00990947">
    <w:pPr>
      <w:pStyle w:val="Header"/>
      <w:rPr>
        <w:noProof/>
        <w:sz w:val="20"/>
        <w:szCs w:val="20"/>
      </w:rPr>
    </w:pPr>
    <w:r>
      <w:rPr>
        <w:noProof/>
        <w:sz w:val="20"/>
        <w:szCs w:val="20"/>
      </w:rPr>
      <w:t>PSCI 1105 – American Government – The American Democracy II</w:t>
    </w:r>
  </w:p>
  <w:p w14:paraId="5A5DE008" w14:textId="13106165" w:rsidR="00990947" w:rsidRDefault="00990947">
    <w:pPr>
      <w:pStyle w:val="Header"/>
      <w:rPr>
        <w:noProof/>
      </w:rPr>
    </w:pPr>
    <w:r>
      <w:rPr>
        <w:noProof/>
      </w:rPr>
      <w:t xml:space="preserve">Page </w:t>
    </w:r>
    <w:r w:rsidRPr="00990947">
      <w:rPr>
        <w:b/>
        <w:bCs/>
        <w:noProof/>
      </w:rPr>
      <w:fldChar w:fldCharType="begin"/>
    </w:r>
    <w:r w:rsidRPr="00990947">
      <w:rPr>
        <w:b/>
        <w:bCs/>
        <w:noProof/>
      </w:rPr>
      <w:instrText xml:space="preserve"> PAGE  \* Arabic  \* MERGEFORMAT </w:instrText>
    </w:r>
    <w:r w:rsidRPr="00990947">
      <w:rPr>
        <w:b/>
        <w:bCs/>
        <w:noProof/>
      </w:rPr>
      <w:fldChar w:fldCharType="separate"/>
    </w:r>
    <w:r w:rsidR="00504678">
      <w:rPr>
        <w:b/>
        <w:bCs/>
        <w:noProof/>
      </w:rPr>
      <w:t>1</w:t>
    </w:r>
    <w:r w:rsidRPr="00990947">
      <w:rPr>
        <w:b/>
        <w:bCs/>
        <w:noProof/>
      </w:rPr>
      <w:fldChar w:fldCharType="end"/>
    </w:r>
    <w:r>
      <w:rPr>
        <w:noProof/>
      </w:rPr>
      <w:t xml:space="preserve"> of </w:t>
    </w:r>
    <w:r w:rsidRPr="00990947">
      <w:rPr>
        <w:b/>
        <w:bCs/>
        <w:noProof/>
      </w:rPr>
      <w:fldChar w:fldCharType="begin"/>
    </w:r>
    <w:r w:rsidRPr="00990947">
      <w:rPr>
        <w:b/>
        <w:bCs/>
        <w:noProof/>
      </w:rPr>
      <w:instrText xml:space="preserve"> NUMPAGES  \* Arabic  \* MERGEFORMAT </w:instrText>
    </w:r>
    <w:r w:rsidRPr="00990947">
      <w:rPr>
        <w:b/>
        <w:bCs/>
        <w:noProof/>
      </w:rPr>
      <w:fldChar w:fldCharType="separate"/>
    </w:r>
    <w:r w:rsidR="00504678">
      <w:rPr>
        <w:b/>
        <w:bCs/>
        <w:noProof/>
      </w:rPr>
      <w:t>3</w:t>
    </w:r>
    <w:r w:rsidRPr="00990947">
      <w:rPr>
        <w:b/>
        <w:bCs/>
        <w:noProof/>
      </w:rPr>
      <w:fldChar w:fldCharType="end"/>
    </w:r>
  </w:p>
  <w:p w14:paraId="0B8188CC" w14:textId="77777777" w:rsidR="00990947" w:rsidRDefault="009909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A59B1"/>
    <w:multiLevelType w:val="hybridMultilevel"/>
    <w:tmpl w:val="7758D6DE"/>
    <w:lvl w:ilvl="0" w:tplc="9B2EC4C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63E3F"/>
    <w:multiLevelType w:val="hybridMultilevel"/>
    <w:tmpl w:val="4F2A4E68"/>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28640E"/>
    <w:multiLevelType w:val="hybridMultilevel"/>
    <w:tmpl w:val="62AAAAC2"/>
    <w:lvl w:ilvl="0" w:tplc="746823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AC4460"/>
    <w:multiLevelType w:val="hybridMultilevel"/>
    <w:tmpl w:val="D94E1C5A"/>
    <w:lvl w:ilvl="0" w:tplc="BC3AE918">
      <w:start w:val="1"/>
      <w:numFmt w:val="decimal"/>
      <w:pStyle w:val="Numbered"/>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17C46464"/>
    <w:multiLevelType w:val="hybridMultilevel"/>
    <w:tmpl w:val="5AD40E38"/>
    <w:lvl w:ilvl="0" w:tplc="0409000F">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7161F6C"/>
    <w:multiLevelType w:val="hybridMultilevel"/>
    <w:tmpl w:val="3216EF10"/>
    <w:lvl w:ilvl="0" w:tplc="9B2EC4C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E75C33"/>
    <w:multiLevelType w:val="hybridMultilevel"/>
    <w:tmpl w:val="6CAC7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BB6C05"/>
    <w:multiLevelType w:val="hybridMultilevel"/>
    <w:tmpl w:val="6AC81924"/>
    <w:lvl w:ilvl="0" w:tplc="0409000F">
      <w:start w:val="1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3A41A60"/>
    <w:multiLevelType w:val="hybridMultilevel"/>
    <w:tmpl w:val="AC2219E6"/>
    <w:lvl w:ilvl="0" w:tplc="9B2EC4C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D070F5"/>
    <w:multiLevelType w:val="hybridMultilevel"/>
    <w:tmpl w:val="6CAC7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9"/>
  </w:num>
  <w:num w:numId="4">
    <w:abstractNumId w:val="4"/>
  </w:num>
  <w:num w:numId="5">
    <w:abstractNumId w:val="0"/>
  </w:num>
  <w:num w:numId="6">
    <w:abstractNumId w:val="5"/>
  </w:num>
  <w:num w:numId="7">
    <w:abstractNumId w:val="8"/>
  </w:num>
  <w:num w:numId="8">
    <w:abstractNumId w:val="3"/>
    <w:lvlOverride w:ilvl="0">
      <w:startOverride w:val="8"/>
    </w:lvlOverride>
  </w:num>
  <w:num w:numId="9">
    <w:abstractNumId w:val="2"/>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4ED"/>
    <w:rsid w:val="000164D4"/>
    <w:rsid w:val="00056CFB"/>
    <w:rsid w:val="00082880"/>
    <w:rsid w:val="000A6C1D"/>
    <w:rsid w:val="0010114A"/>
    <w:rsid w:val="001524F1"/>
    <w:rsid w:val="001D0B52"/>
    <w:rsid w:val="001F0431"/>
    <w:rsid w:val="00210117"/>
    <w:rsid w:val="00230927"/>
    <w:rsid w:val="0024174F"/>
    <w:rsid w:val="00293E00"/>
    <w:rsid w:val="002B66B7"/>
    <w:rsid w:val="002D4159"/>
    <w:rsid w:val="002E2C48"/>
    <w:rsid w:val="002E46BC"/>
    <w:rsid w:val="002F0658"/>
    <w:rsid w:val="00300023"/>
    <w:rsid w:val="00307945"/>
    <w:rsid w:val="00347238"/>
    <w:rsid w:val="003D1D69"/>
    <w:rsid w:val="00420DEB"/>
    <w:rsid w:val="00424656"/>
    <w:rsid w:val="0042788D"/>
    <w:rsid w:val="00430FCF"/>
    <w:rsid w:val="0044241D"/>
    <w:rsid w:val="00462877"/>
    <w:rsid w:val="00465BC4"/>
    <w:rsid w:val="004710E5"/>
    <w:rsid w:val="00473681"/>
    <w:rsid w:val="0048098E"/>
    <w:rsid w:val="004D2167"/>
    <w:rsid w:val="004D541D"/>
    <w:rsid w:val="004E72FE"/>
    <w:rsid w:val="00504678"/>
    <w:rsid w:val="0052574E"/>
    <w:rsid w:val="00543E20"/>
    <w:rsid w:val="00546901"/>
    <w:rsid w:val="00565FAB"/>
    <w:rsid w:val="0057604A"/>
    <w:rsid w:val="005B55E5"/>
    <w:rsid w:val="005B5950"/>
    <w:rsid w:val="005D33D1"/>
    <w:rsid w:val="0060318F"/>
    <w:rsid w:val="006257C3"/>
    <w:rsid w:val="0063148E"/>
    <w:rsid w:val="006659F2"/>
    <w:rsid w:val="007074B5"/>
    <w:rsid w:val="00725CF8"/>
    <w:rsid w:val="00727400"/>
    <w:rsid w:val="00750827"/>
    <w:rsid w:val="00756850"/>
    <w:rsid w:val="007853DD"/>
    <w:rsid w:val="007B54F9"/>
    <w:rsid w:val="007B6E4C"/>
    <w:rsid w:val="007F464C"/>
    <w:rsid w:val="00840E2F"/>
    <w:rsid w:val="00867558"/>
    <w:rsid w:val="00873AF2"/>
    <w:rsid w:val="008847A8"/>
    <w:rsid w:val="00892908"/>
    <w:rsid w:val="00893880"/>
    <w:rsid w:val="008A0385"/>
    <w:rsid w:val="008A45D9"/>
    <w:rsid w:val="008B2FC1"/>
    <w:rsid w:val="008E5041"/>
    <w:rsid w:val="009173C8"/>
    <w:rsid w:val="0092224F"/>
    <w:rsid w:val="00925136"/>
    <w:rsid w:val="00934693"/>
    <w:rsid w:val="00936F7F"/>
    <w:rsid w:val="00956F7B"/>
    <w:rsid w:val="00990947"/>
    <w:rsid w:val="009A36BC"/>
    <w:rsid w:val="009C12DC"/>
    <w:rsid w:val="009D0EB3"/>
    <w:rsid w:val="009D1763"/>
    <w:rsid w:val="009D3C37"/>
    <w:rsid w:val="009F6B82"/>
    <w:rsid w:val="00A01F31"/>
    <w:rsid w:val="00A24A63"/>
    <w:rsid w:val="00A36EEE"/>
    <w:rsid w:val="00A47BBB"/>
    <w:rsid w:val="00A84547"/>
    <w:rsid w:val="00A9742F"/>
    <w:rsid w:val="00AD26FD"/>
    <w:rsid w:val="00B63315"/>
    <w:rsid w:val="00B942A1"/>
    <w:rsid w:val="00B9700D"/>
    <w:rsid w:val="00BD66EE"/>
    <w:rsid w:val="00BF6370"/>
    <w:rsid w:val="00C0043D"/>
    <w:rsid w:val="00C0418B"/>
    <w:rsid w:val="00C278AE"/>
    <w:rsid w:val="00C31807"/>
    <w:rsid w:val="00C325E0"/>
    <w:rsid w:val="00C52256"/>
    <w:rsid w:val="00C5409C"/>
    <w:rsid w:val="00C90F14"/>
    <w:rsid w:val="00C9736E"/>
    <w:rsid w:val="00CA2458"/>
    <w:rsid w:val="00CD5A89"/>
    <w:rsid w:val="00D0286A"/>
    <w:rsid w:val="00D142FC"/>
    <w:rsid w:val="00DB5940"/>
    <w:rsid w:val="00E10A5A"/>
    <w:rsid w:val="00E36EE0"/>
    <w:rsid w:val="00E601A1"/>
    <w:rsid w:val="00E9389E"/>
    <w:rsid w:val="00EB775C"/>
    <w:rsid w:val="00F6235F"/>
    <w:rsid w:val="00F824ED"/>
    <w:rsid w:val="00FB7F36"/>
    <w:rsid w:val="00FD23A8"/>
    <w:rsid w:val="00FD6A10"/>
    <w:rsid w:val="00FE1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59A6E0E9"/>
  <w15:chartTrackingRefBased/>
  <w15:docId w15:val="{C649B957-EBA6-4CD5-B7C5-A0F8CC911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4ED"/>
    <w:rPr>
      <w:rFonts w:ascii="Times New Roman" w:eastAsia="Times New Roman" w:hAnsi="Times New Roman"/>
      <w:sz w:val="24"/>
      <w:szCs w:val="24"/>
    </w:rPr>
  </w:style>
  <w:style w:type="paragraph" w:styleId="Heading1">
    <w:name w:val="heading 1"/>
    <w:basedOn w:val="Normal"/>
    <w:next w:val="Normal"/>
    <w:link w:val="Heading1Char"/>
    <w:qFormat/>
    <w:rsid w:val="00F824ED"/>
    <w:pPr>
      <w:keepNext/>
      <w:spacing w:before="240" w:after="60"/>
      <w:jc w:val="center"/>
      <w:outlineLvl w:val="0"/>
    </w:pPr>
    <w:rPr>
      <w:rFonts w:ascii="Verdana" w:hAnsi="Verdana" w:cs="Arial"/>
      <w:b/>
      <w:bCs/>
      <w:color w:val="000080"/>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824ED"/>
    <w:rPr>
      <w:rFonts w:ascii="Verdana" w:eastAsia="Times New Roman" w:hAnsi="Verdana" w:cs="Arial"/>
      <w:b/>
      <w:bCs/>
      <w:color w:val="000080"/>
      <w:kern w:val="32"/>
      <w:sz w:val="32"/>
      <w:szCs w:val="32"/>
    </w:rPr>
  </w:style>
  <w:style w:type="paragraph" w:customStyle="1" w:styleId="Numbered">
    <w:name w:val="Numbered"/>
    <w:basedOn w:val="Normal"/>
    <w:next w:val="Normal"/>
    <w:rsid w:val="00AD26FD"/>
    <w:pPr>
      <w:numPr>
        <w:numId w:val="1"/>
      </w:numPr>
    </w:pPr>
  </w:style>
  <w:style w:type="paragraph" w:styleId="ListParagraph">
    <w:name w:val="List Paragraph"/>
    <w:basedOn w:val="Normal"/>
    <w:uiPriority w:val="34"/>
    <w:qFormat/>
    <w:rsid w:val="002F0658"/>
    <w:pPr>
      <w:ind w:left="720"/>
      <w:contextualSpacing/>
    </w:pPr>
  </w:style>
  <w:style w:type="table" w:styleId="TableGrid">
    <w:name w:val="Table Grid"/>
    <w:basedOn w:val="TableNormal"/>
    <w:uiPriority w:val="59"/>
    <w:rsid w:val="008847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1524F1"/>
    <w:pPr>
      <w:tabs>
        <w:tab w:val="center" w:pos="4680"/>
        <w:tab w:val="right" w:pos="9360"/>
      </w:tabs>
    </w:pPr>
  </w:style>
  <w:style w:type="character" w:customStyle="1" w:styleId="HeaderChar">
    <w:name w:val="Header Char"/>
    <w:link w:val="Header"/>
    <w:uiPriority w:val="99"/>
    <w:rsid w:val="001524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524F1"/>
    <w:pPr>
      <w:tabs>
        <w:tab w:val="center" w:pos="4680"/>
        <w:tab w:val="right" w:pos="9360"/>
      </w:tabs>
    </w:pPr>
  </w:style>
  <w:style w:type="character" w:customStyle="1" w:styleId="FooterChar">
    <w:name w:val="Footer Char"/>
    <w:link w:val="Footer"/>
    <w:uiPriority w:val="99"/>
    <w:rsid w:val="001524F1"/>
    <w:rPr>
      <w:rFonts w:ascii="Times New Roman" w:eastAsia="Times New Roman" w:hAnsi="Times New Roman" w:cs="Times New Roman"/>
      <w:sz w:val="24"/>
      <w:szCs w:val="24"/>
    </w:rPr>
  </w:style>
  <w:style w:type="paragraph" w:styleId="NoSpacing">
    <w:name w:val="No Spacing"/>
    <w:link w:val="NoSpacingChar"/>
    <w:uiPriority w:val="1"/>
    <w:qFormat/>
    <w:rsid w:val="001524F1"/>
    <w:rPr>
      <w:rFonts w:eastAsia="Times New Roman"/>
      <w:sz w:val="22"/>
      <w:szCs w:val="22"/>
    </w:rPr>
  </w:style>
  <w:style w:type="character" w:customStyle="1" w:styleId="NoSpacingChar">
    <w:name w:val="No Spacing Char"/>
    <w:link w:val="NoSpacing"/>
    <w:uiPriority w:val="1"/>
    <w:rsid w:val="001524F1"/>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1524F1"/>
    <w:rPr>
      <w:rFonts w:ascii="Tahoma" w:hAnsi="Tahoma" w:cs="Tahoma"/>
      <w:sz w:val="16"/>
      <w:szCs w:val="16"/>
    </w:rPr>
  </w:style>
  <w:style w:type="character" w:customStyle="1" w:styleId="BalloonTextChar">
    <w:name w:val="Balloon Text Char"/>
    <w:link w:val="BalloonText"/>
    <w:uiPriority w:val="99"/>
    <w:semiHidden/>
    <w:rsid w:val="001524F1"/>
    <w:rPr>
      <w:rFonts w:ascii="Tahoma" w:eastAsia="Times New Roman" w:hAnsi="Tahoma" w:cs="Tahoma"/>
      <w:sz w:val="16"/>
      <w:szCs w:val="16"/>
    </w:rPr>
  </w:style>
  <w:style w:type="table" w:styleId="LightGrid-Accent4">
    <w:name w:val="Light Grid Accent 4"/>
    <w:basedOn w:val="TableNormal"/>
    <w:uiPriority w:val="62"/>
    <w:rsid w:val="002E2C4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Light" w:eastAsia="Times New Roman" w:hAnsi="Calibr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bylinepipe1">
    <w:name w:val="bylinepipe1"/>
    <w:rsid w:val="00FB7F36"/>
    <w:rPr>
      <w:color w:val="666666"/>
    </w:rPr>
  </w:style>
  <w:style w:type="table" w:customStyle="1" w:styleId="TableGrid1">
    <w:name w:val="Table Grid1"/>
    <w:basedOn w:val="TableNormal"/>
    <w:next w:val="TableGrid"/>
    <w:rsid w:val="00936F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7F662B-06B7-421A-925F-3079FF2F091C}">
  <ds:schemaRef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CE685B2-F3B7-4808-A33C-829C7B8B07B0}">
  <ds:schemaRefs>
    <ds:schemaRef ds:uri="http://schemas.microsoft.com/sharepoint/v3/contenttype/forms"/>
  </ds:schemaRefs>
</ds:datastoreItem>
</file>

<file path=customXml/itemProps3.xml><?xml version="1.0" encoding="utf-8"?>
<ds:datastoreItem xmlns:ds="http://schemas.openxmlformats.org/officeDocument/2006/customXml" ds:itemID="{10E9612F-F00E-4300-8241-0AD2BD536ECF}"/>
</file>

<file path=docProps/app.xml><?xml version="1.0" encoding="utf-8"?>
<Properties xmlns="http://schemas.openxmlformats.org/officeDocument/2006/extended-properties" xmlns:vt="http://schemas.openxmlformats.org/officeDocument/2006/docPropsVTypes">
  <Template>Normal</Template>
  <TotalTime>5</TotalTime>
  <Pages>3</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ODOT</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kfuller</dc:creator>
  <cp:keywords/>
  <cp:lastModifiedBy>Darlene Thacker</cp:lastModifiedBy>
  <cp:revision>3</cp:revision>
  <cp:lastPrinted>2019-04-18T17:43:00Z</cp:lastPrinted>
  <dcterms:created xsi:type="dcterms:W3CDTF">2022-10-19T13:40:00Z</dcterms:created>
  <dcterms:modified xsi:type="dcterms:W3CDTF">2022-10-19T14:05:00Z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